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B31A1" w14:textId="77777777" w:rsidR="007926F4" w:rsidRDefault="007926F4" w:rsidP="0002503F">
      <w:pPr>
        <w:spacing w:after="0" w:line="240" w:lineRule="auto"/>
        <w:jc w:val="center"/>
        <w:rPr>
          <w:rFonts w:ascii="Times New Roman" w:eastAsia="Times New Roman" w:hAnsi="Times New Roman"/>
          <w:b/>
          <w:bCs/>
          <w:color w:val="000000"/>
          <w:sz w:val="24"/>
          <w:szCs w:val="24"/>
          <w:lang w:eastAsia="lt-LT"/>
        </w:rPr>
      </w:pPr>
    </w:p>
    <w:p w14:paraId="21A84A93" w14:textId="65F9BFAD" w:rsidR="00C149F9" w:rsidRPr="00D43AD7" w:rsidRDefault="00D43AD7" w:rsidP="0002503F">
      <w:pPr>
        <w:spacing w:after="0" w:line="240" w:lineRule="auto"/>
        <w:jc w:val="center"/>
        <w:rPr>
          <w:rFonts w:ascii="Times New Roman" w:eastAsia="Times New Roman" w:hAnsi="Times New Roman"/>
          <w:b/>
          <w:bCs/>
          <w:color w:val="000000"/>
          <w:sz w:val="24"/>
          <w:szCs w:val="24"/>
          <w:lang w:eastAsia="lt-LT"/>
        </w:rPr>
      </w:pPr>
      <w:r w:rsidRPr="00D43AD7">
        <w:rPr>
          <w:rFonts w:ascii="Times New Roman" w:eastAsia="Times New Roman" w:hAnsi="Times New Roman"/>
          <w:b/>
          <w:bCs/>
          <w:color w:val="000000"/>
          <w:sz w:val="24"/>
          <w:szCs w:val="24"/>
          <w:lang w:eastAsia="lt-LT"/>
        </w:rPr>
        <w:t>VILNIAUS MIESTO APYLINKĖS TEISMAS</w:t>
      </w:r>
    </w:p>
    <w:p w14:paraId="34FE4ED2" w14:textId="22710C83" w:rsidR="00C149F9" w:rsidRPr="00E07916" w:rsidRDefault="00953B61" w:rsidP="007926F4">
      <w:pPr>
        <w:tabs>
          <w:tab w:val="num" w:pos="0"/>
          <w:tab w:val="left" w:pos="993"/>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B229C84" w14:textId="77777777" w:rsidR="00C149F9" w:rsidRPr="00E07916" w:rsidRDefault="00C149F9" w:rsidP="00C149F9">
      <w:pPr>
        <w:tabs>
          <w:tab w:val="num" w:pos="0"/>
          <w:tab w:val="left" w:pos="993"/>
        </w:tabs>
        <w:autoSpaceDE w:val="0"/>
        <w:autoSpaceDN w:val="0"/>
        <w:adjustRightInd w:val="0"/>
        <w:spacing w:after="0" w:line="240" w:lineRule="auto"/>
        <w:jc w:val="center"/>
        <w:rPr>
          <w:rFonts w:ascii="Times New Roman" w:hAnsi="Times New Roman"/>
          <w:b/>
          <w:sz w:val="24"/>
          <w:szCs w:val="24"/>
        </w:rPr>
      </w:pPr>
      <w:r w:rsidRPr="00E07916">
        <w:rPr>
          <w:rFonts w:ascii="Times New Roman" w:hAnsi="Times New Roman"/>
          <w:b/>
          <w:sz w:val="24"/>
          <w:szCs w:val="24"/>
        </w:rPr>
        <w:t>POVEIKIO DUOMENŲ APSAUGAI VERTINIMO ATLIKIMO ATASKAITA</w:t>
      </w:r>
    </w:p>
    <w:p w14:paraId="19DB3FB5" w14:textId="77777777" w:rsidR="00C149F9" w:rsidRPr="00E07916" w:rsidRDefault="00C149F9" w:rsidP="00C149F9">
      <w:pPr>
        <w:tabs>
          <w:tab w:val="num" w:pos="0"/>
          <w:tab w:val="left" w:pos="993"/>
        </w:tabs>
        <w:autoSpaceDE w:val="0"/>
        <w:autoSpaceDN w:val="0"/>
        <w:adjustRightInd w:val="0"/>
        <w:spacing w:after="0" w:line="240" w:lineRule="auto"/>
        <w:jc w:val="center"/>
        <w:rPr>
          <w:rFonts w:ascii="Times New Roman" w:hAnsi="Times New Roman"/>
          <w:b/>
          <w:sz w:val="24"/>
          <w:szCs w:val="24"/>
        </w:rPr>
      </w:pPr>
    </w:p>
    <w:p w14:paraId="0B27CEBC" w14:textId="77777777" w:rsidR="00C149F9" w:rsidRPr="00E07916" w:rsidRDefault="00C149F9" w:rsidP="00C149F9">
      <w:pPr>
        <w:tabs>
          <w:tab w:val="num" w:pos="0"/>
          <w:tab w:val="left" w:pos="993"/>
        </w:tabs>
        <w:autoSpaceDE w:val="0"/>
        <w:autoSpaceDN w:val="0"/>
        <w:adjustRightInd w:val="0"/>
        <w:spacing w:after="0" w:line="240" w:lineRule="auto"/>
        <w:rPr>
          <w:rFonts w:ascii="Times New Roman" w:hAnsi="Times New Roman"/>
          <w:sz w:val="24"/>
          <w:szCs w:val="24"/>
        </w:rPr>
      </w:pPr>
    </w:p>
    <w:p w14:paraId="264366E4" w14:textId="77777777" w:rsidR="00C149F9" w:rsidRPr="00E07916" w:rsidRDefault="00C149F9" w:rsidP="00C149F9">
      <w:pPr>
        <w:numPr>
          <w:ilvl w:val="0"/>
          <w:numId w:val="1"/>
        </w:numPr>
        <w:spacing w:after="0" w:line="240" w:lineRule="auto"/>
        <w:contextualSpacing/>
        <w:rPr>
          <w:rFonts w:ascii="Times New Roman" w:hAnsi="Times New Roman"/>
          <w:sz w:val="24"/>
          <w:szCs w:val="24"/>
        </w:rPr>
      </w:pPr>
      <w:r w:rsidRPr="00E07916">
        <w:rPr>
          <w:rFonts w:ascii="Times New Roman" w:hAnsi="Times New Roman"/>
          <w:b/>
          <w:sz w:val="24"/>
          <w:szCs w:val="24"/>
        </w:rPr>
        <w:t>Priežastys, dėl kurių būtina atlikti poveikio duomenų apsaugai vertinimą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49F9" w:rsidRPr="00E07916" w14:paraId="5AF833B8" w14:textId="77777777" w:rsidTr="004D40F1">
        <w:tc>
          <w:tcPr>
            <w:tcW w:w="9918" w:type="dxa"/>
            <w:shd w:val="clear" w:color="auto" w:fill="auto"/>
          </w:tcPr>
          <w:p w14:paraId="02CF04CF" w14:textId="77777777" w:rsidR="00C149F9" w:rsidRPr="00284979" w:rsidRDefault="00C149F9" w:rsidP="004D40F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Planuojamos vykdyti veiklos aprašymas, jos tikslai ir planuojamos atlikti asmens duomenų tvarkymo operacijos. Paaiškinimas, kodėl būtina atlikti poveikio duomenų apsaugai vertinimą. Jei reikia, prie formos pridedami susiję dokumentai.</w:t>
            </w:r>
          </w:p>
        </w:tc>
      </w:tr>
      <w:tr w:rsidR="00C149F9" w:rsidRPr="00E07916" w14:paraId="2F99526F" w14:textId="77777777" w:rsidTr="004D40F1">
        <w:trPr>
          <w:trHeight w:val="1327"/>
        </w:trPr>
        <w:tc>
          <w:tcPr>
            <w:tcW w:w="9918" w:type="dxa"/>
            <w:shd w:val="clear" w:color="auto" w:fill="auto"/>
          </w:tcPr>
          <w:p w14:paraId="6A991941" w14:textId="4FA7003E" w:rsidR="001A3146" w:rsidRPr="00132178" w:rsidRDefault="001A3146" w:rsidP="002C0FE6">
            <w:pPr>
              <w:spacing w:after="0" w:line="240" w:lineRule="auto"/>
              <w:jc w:val="both"/>
              <w:rPr>
                <w:rFonts w:ascii="Times New Roman" w:eastAsia="Times New Roman" w:hAnsi="Times New Roman"/>
                <w:sz w:val="24"/>
                <w:szCs w:val="24"/>
                <w:lang w:eastAsia="en-GB"/>
              </w:rPr>
            </w:pPr>
            <w:r w:rsidRPr="00132178">
              <w:rPr>
                <w:rFonts w:ascii="Times New Roman" w:eastAsia="Times New Roman" w:hAnsi="Times New Roman"/>
                <w:sz w:val="24"/>
                <w:szCs w:val="24"/>
                <w:lang w:eastAsia="en-GB"/>
              </w:rPr>
              <w:tab/>
            </w:r>
            <w:r w:rsidR="002C0FE6" w:rsidRPr="00132178">
              <w:rPr>
                <w:rFonts w:ascii="Times New Roman" w:eastAsia="Times New Roman" w:hAnsi="Times New Roman"/>
                <w:sz w:val="24"/>
                <w:szCs w:val="24"/>
                <w:lang w:eastAsia="en-GB"/>
              </w:rPr>
              <w:t>Vilniaus miesto apylinkės teisme</w:t>
            </w:r>
            <w:r w:rsidR="00C71F57" w:rsidRPr="00132178">
              <w:rPr>
                <w:rFonts w:ascii="Times New Roman" w:eastAsia="Times New Roman" w:hAnsi="Times New Roman"/>
                <w:sz w:val="24"/>
                <w:szCs w:val="24"/>
                <w:lang w:eastAsia="en-GB"/>
              </w:rPr>
              <w:t xml:space="preserve"> (toliau – teismas)</w:t>
            </w:r>
            <w:r w:rsidR="00234160" w:rsidRPr="00132178">
              <w:rPr>
                <w:rFonts w:ascii="Times New Roman" w:eastAsia="Times New Roman" w:hAnsi="Times New Roman"/>
                <w:sz w:val="24"/>
                <w:szCs w:val="24"/>
                <w:lang w:eastAsia="en-GB"/>
              </w:rPr>
              <w:t>,</w:t>
            </w:r>
            <w:r w:rsidR="002C0FE6" w:rsidRPr="00132178">
              <w:rPr>
                <w:rFonts w:ascii="Times New Roman" w:eastAsia="Times New Roman" w:hAnsi="Times New Roman"/>
                <w:sz w:val="24"/>
                <w:szCs w:val="24"/>
                <w:lang w:eastAsia="en-GB"/>
              </w:rPr>
              <w:t xml:space="preserve"> siekiant pagerinti asmenų aptarnavimo telefonu kokybę</w:t>
            </w:r>
            <w:r w:rsidR="00234160" w:rsidRPr="00132178">
              <w:rPr>
                <w:rFonts w:ascii="Times New Roman" w:eastAsia="Times New Roman" w:hAnsi="Times New Roman"/>
                <w:sz w:val="24"/>
                <w:szCs w:val="24"/>
                <w:lang w:eastAsia="en-GB"/>
              </w:rPr>
              <w:t xml:space="preserve">, </w:t>
            </w:r>
            <w:r w:rsidR="002C0FE6" w:rsidRPr="00132178">
              <w:rPr>
                <w:rFonts w:ascii="Times New Roman" w:eastAsia="Times New Roman" w:hAnsi="Times New Roman"/>
                <w:sz w:val="24"/>
                <w:szCs w:val="24"/>
                <w:lang w:eastAsia="en-GB"/>
              </w:rPr>
              <w:t xml:space="preserve"> </w:t>
            </w:r>
            <w:r w:rsidR="00234160" w:rsidRPr="00132178">
              <w:rPr>
                <w:rFonts w:ascii="Times New Roman" w:eastAsia="Times New Roman" w:hAnsi="Times New Roman"/>
                <w:sz w:val="24"/>
                <w:szCs w:val="24"/>
                <w:lang w:eastAsia="en-GB"/>
              </w:rPr>
              <w:t xml:space="preserve">planuojama nuo 2024 m. gegužės mėn. </w:t>
            </w:r>
            <w:r w:rsidR="002C0FE6" w:rsidRPr="00132178">
              <w:rPr>
                <w:rFonts w:ascii="Times New Roman" w:eastAsia="Times New Roman" w:hAnsi="Times New Roman"/>
                <w:sz w:val="24"/>
                <w:szCs w:val="24"/>
                <w:lang w:eastAsia="en-GB"/>
              </w:rPr>
              <w:t>įdiegt</w:t>
            </w:r>
            <w:r w:rsidR="00234160" w:rsidRPr="00132178">
              <w:rPr>
                <w:rFonts w:ascii="Times New Roman" w:eastAsia="Times New Roman" w:hAnsi="Times New Roman"/>
                <w:sz w:val="24"/>
                <w:szCs w:val="24"/>
                <w:lang w:eastAsia="en-GB"/>
              </w:rPr>
              <w:t>i</w:t>
            </w:r>
            <w:r w:rsidR="002C0FE6" w:rsidRPr="00132178">
              <w:rPr>
                <w:rFonts w:ascii="Times New Roman" w:eastAsia="Times New Roman" w:hAnsi="Times New Roman"/>
                <w:sz w:val="24"/>
                <w:szCs w:val="24"/>
                <w:lang w:eastAsia="en-GB"/>
              </w:rPr>
              <w:t xml:space="preserve"> pokalbių telefonu įrašymo paslaug</w:t>
            </w:r>
            <w:r w:rsidR="00234160" w:rsidRPr="00132178">
              <w:rPr>
                <w:rFonts w:ascii="Times New Roman" w:eastAsia="Times New Roman" w:hAnsi="Times New Roman"/>
                <w:sz w:val="24"/>
                <w:szCs w:val="24"/>
                <w:lang w:eastAsia="en-GB"/>
              </w:rPr>
              <w:t>ą visų teisėjų laidiniams telefono numeriams, taip pat</w:t>
            </w:r>
            <w:r w:rsidR="00AA750F" w:rsidRPr="00132178">
              <w:rPr>
                <w:rFonts w:ascii="Times New Roman" w:eastAsia="Times New Roman" w:hAnsi="Times New Roman"/>
                <w:sz w:val="24"/>
                <w:szCs w:val="24"/>
                <w:lang w:eastAsia="en-GB"/>
              </w:rPr>
              <w:t xml:space="preserve"> kitų</w:t>
            </w:r>
            <w:r w:rsidR="00234160" w:rsidRPr="00132178">
              <w:rPr>
                <w:rFonts w:ascii="Times New Roman" w:eastAsia="Times New Roman" w:hAnsi="Times New Roman"/>
                <w:sz w:val="24"/>
                <w:szCs w:val="24"/>
                <w:lang w:eastAsia="en-GB"/>
              </w:rPr>
              <w:t xml:space="preserve"> teismo darbuotojų</w:t>
            </w:r>
            <w:r w:rsidR="00AA750F" w:rsidRPr="00132178">
              <w:rPr>
                <w:rFonts w:ascii="Times New Roman" w:eastAsia="Times New Roman" w:hAnsi="Times New Roman"/>
                <w:sz w:val="24"/>
                <w:szCs w:val="24"/>
                <w:lang w:eastAsia="en-GB"/>
              </w:rPr>
              <w:t xml:space="preserve"> (nepriklausančių struktūriniam padaliniui)</w:t>
            </w:r>
            <w:r w:rsidR="00234160" w:rsidRPr="00132178">
              <w:rPr>
                <w:rFonts w:ascii="Times New Roman" w:eastAsia="Times New Roman" w:hAnsi="Times New Roman"/>
                <w:sz w:val="24"/>
                <w:szCs w:val="24"/>
                <w:lang w:eastAsia="en-GB"/>
              </w:rPr>
              <w:t xml:space="preserve"> ir teismo Raštinės struktūrinių padalinių telefonų numeriams, kuriais asmenys turi galimybę </w:t>
            </w:r>
            <w:r w:rsidR="002C0FE6" w:rsidRPr="00132178">
              <w:rPr>
                <w:rFonts w:ascii="Times New Roman" w:eastAsia="Times New Roman" w:hAnsi="Times New Roman"/>
                <w:sz w:val="24"/>
                <w:szCs w:val="24"/>
                <w:lang w:eastAsia="en-GB"/>
              </w:rPr>
              <w:t>kreip</w:t>
            </w:r>
            <w:r w:rsidR="00234160" w:rsidRPr="00132178">
              <w:rPr>
                <w:rFonts w:ascii="Times New Roman" w:eastAsia="Times New Roman" w:hAnsi="Times New Roman"/>
                <w:sz w:val="24"/>
                <w:szCs w:val="24"/>
                <w:lang w:eastAsia="en-GB"/>
              </w:rPr>
              <w:t xml:space="preserve">tis į teismą ir kuriais teismo darbuotojai, esant poreikiui, </w:t>
            </w:r>
            <w:r w:rsidR="002C0FE6" w:rsidRPr="00132178">
              <w:rPr>
                <w:rFonts w:ascii="Times New Roman" w:eastAsia="Times New Roman" w:hAnsi="Times New Roman"/>
                <w:sz w:val="24"/>
                <w:szCs w:val="24"/>
                <w:lang w:eastAsia="en-GB"/>
              </w:rPr>
              <w:t>teikia informaciją asmenims</w:t>
            </w:r>
            <w:r w:rsidR="00234160" w:rsidRPr="00132178">
              <w:rPr>
                <w:rFonts w:ascii="Times New Roman" w:eastAsia="Times New Roman" w:hAnsi="Times New Roman"/>
                <w:sz w:val="24"/>
                <w:szCs w:val="24"/>
                <w:lang w:eastAsia="en-GB"/>
              </w:rPr>
              <w:t xml:space="preserve"> </w:t>
            </w:r>
            <w:r w:rsidR="002C0FE6" w:rsidRPr="00132178">
              <w:rPr>
                <w:rFonts w:ascii="Times New Roman" w:eastAsia="Times New Roman" w:hAnsi="Times New Roman"/>
                <w:sz w:val="24"/>
                <w:szCs w:val="24"/>
                <w:lang w:eastAsia="en-GB"/>
              </w:rPr>
              <w:t>(toliau – pokalbių telefonu įrašymo paslauga). Pokalbių telefonu įrašymo paslauga apima pokalbio įrašymą ir pokalbio turinio (pateiktos informacijos įrašo) saugojimą</w:t>
            </w:r>
            <w:r w:rsidR="00673B1D" w:rsidRPr="00132178">
              <w:rPr>
                <w:rFonts w:ascii="Times New Roman" w:eastAsia="Times New Roman" w:hAnsi="Times New Roman"/>
                <w:sz w:val="24"/>
                <w:szCs w:val="24"/>
                <w:lang w:eastAsia="en-GB"/>
              </w:rPr>
              <w:t xml:space="preserve"> 30 kalendorinių dienų</w:t>
            </w:r>
            <w:r w:rsidR="000532FE">
              <w:rPr>
                <w:rFonts w:ascii="Times New Roman" w:eastAsia="Times New Roman" w:hAnsi="Times New Roman"/>
                <w:sz w:val="24"/>
                <w:szCs w:val="24"/>
                <w:lang w:eastAsia="en-GB"/>
              </w:rPr>
              <w:t>,</w:t>
            </w:r>
            <w:r w:rsidR="002C0FE6" w:rsidRPr="00132178">
              <w:rPr>
                <w:rFonts w:ascii="Times New Roman" w:eastAsia="Times New Roman" w:hAnsi="Times New Roman"/>
                <w:sz w:val="24"/>
                <w:szCs w:val="24"/>
                <w:lang w:eastAsia="en-GB"/>
              </w:rPr>
              <w:t xml:space="preserve"> taip pat šių pokalbių įrašų identifikatorių</w:t>
            </w:r>
            <w:r w:rsidR="00673B1D" w:rsidRPr="00132178">
              <w:rPr>
                <w:rFonts w:ascii="Times New Roman" w:eastAsia="Times New Roman" w:hAnsi="Times New Roman"/>
                <w:sz w:val="24"/>
                <w:szCs w:val="24"/>
                <w:lang w:eastAsia="en-GB"/>
              </w:rPr>
              <w:t>,</w:t>
            </w:r>
            <w:r w:rsidR="00C33B61" w:rsidRPr="00132178">
              <w:rPr>
                <w:rFonts w:ascii="Times New Roman" w:eastAsia="Times New Roman" w:hAnsi="Times New Roman"/>
                <w:sz w:val="24"/>
                <w:szCs w:val="24"/>
                <w:lang w:eastAsia="en-GB"/>
              </w:rPr>
              <w:t xml:space="preserve"> tokių kaip </w:t>
            </w:r>
            <w:r w:rsidR="002C0FE6" w:rsidRPr="00132178">
              <w:rPr>
                <w:rFonts w:ascii="Times New Roman" w:eastAsia="Times New Roman" w:hAnsi="Times New Roman"/>
                <w:sz w:val="24"/>
                <w:szCs w:val="24"/>
                <w:lang w:eastAsia="en-GB"/>
              </w:rPr>
              <w:t>skambučio dat</w:t>
            </w:r>
            <w:r w:rsidR="00C33B61" w:rsidRPr="00132178">
              <w:rPr>
                <w:rFonts w:ascii="Times New Roman" w:eastAsia="Times New Roman" w:hAnsi="Times New Roman"/>
                <w:sz w:val="24"/>
                <w:szCs w:val="24"/>
                <w:lang w:eastAsia="en-GB"/>
              </w:rPr>
              <w:t xml:space="preserve">a, </w:t>
            </w:r>
            <w:r w:rsidR="002C0FE6" w:rsidRPr="00132178">
              <w:rPr>
                <w:rFonts w:ascii="Times New Roman" w:eastAsia="Times New Roman" w:hAnsi="Times New Roman"/>
                <w:sz w:val="24"/>
                <w:szCs w:val="24"/>
                <w:lang w:eastAsia="en-GB"/>
              </w:rPr>
              <w:t>laik</w:t>
            </w:r>
            <w:r w:rsidR="00C33B61" w:rsidRPr="00132178">
              <w:rPr>
                <w:rFonts w:ascii="Times New Roman" w:eastAsia="Times New Roman" w:hAnsi="Times New Roman"/>
                <w:sz w:val="24"/>
                <w:szCs w:val="24"/>
                <w:lang w:eastAsia="en-GB"/>
              </w:rPr>
              <w:t>as</w:t>
            </w:r>
            <w:r w:rsidR="002C0FE6" w:rsidRPr="00132178">
              <w:rPr>
                <w:rFonts w:ascii="Times New Roman" w:eastAsia="Times New Roman" w:hAnsi="Times New Roman"/>
                <w:sz w:val="24"/>
                <w:szCs w:val="24"/>
                <w:lang w:eastAsia="en-GB"/>
              </w:rPr>
              <w:t>, skambučio trukm</w:t>
            </w:r>
            <w:r w:rsidR="00C33B61" w:rsidRPr="00132178">
              <w:rPr>
                <w:rFonts w:ascii="Times New Roman" w:eastAsia="Times New Roman" w:hAnsi="Times New Roman"/>
                <w:sz w:val="24"/>
                <w:szCs w:val="24"/>
                <w:lang w:eastAsia="en-GB"/>
              </w:rPr>
              <w:t>ė</w:t>
            </w:r>
            <w:r w:rsidR="002C0FE6" w:rsidRPr="00132178">
              <w:rPr>
                <w:rFonts w:ascii="Times New Roman" w:eastAsia="Times New Roman" w:hAnsi="Times New Roman"/>
                <w:sz w:val="24"/>
                <w:szCs w:val="24"/>
                <w:lang w:eastAsia="en-GB"/>
              </w:rPr>
              <w:t>, skambinančiojo telefono numer</w:t>
            </w:r>
            <w:r w:rsidR="00C33B61" w:rsidRPr="00132178">
              <w:rPr>
                <w:rFonts w:ascii="Times New Roman" w:eastAsia="Times New Roman" w:hAnsi="Times New Roman"/>
                <w:sz w:val="24"/>
                <w:szCs w:val="24"/>
                <w:lang w:eastAsia="en-GB"/>
              </w:rPr>
              <w:t>is,</w:t>
            </w:r>
            <w:r w:rsidR="002C0FE6" w:rsidRPr="00132178">
              <w:rPr>
                <w:rFonts w:ascii="Times New Roman" w:eastAsia="Times New Roman" w:hAnsi="Times New Roman"/>
                <w:sz w:val="24"/>
                <w:szCs w:val="24"/>
                <w:lang w:eastAsia="en-GB"/>
              </w:rPr>
              <w:t xml:space="preserve"> išsaugojimą.</w:t>
            </w:r>
            <w:r w:rsidR="002B0AE1" w:rsidRPr="00132178">
              <w:rPr>
                <w:rFonts w:ascii="Times New Roman" w:eastAsia="Times New Roman" w:hAnsi="Times New Roman"/>
                <w:sz w:val="24"/>
                <w:szCs w:val="24"/>
                <w:lang w:eastAsia="en-GB"/>
              </w:rPr>
              <w:t xml:space="preserve"> </w:t>
            </w:r>
          </w:p>
          <w:p w14:paraId="3F43A826" w14:textId="3DF0E20D" w:rsidR="001A3146" w:rsidRPr="00132178" w:rsidRDefault="001A3146" w:rsidP="002C0FE6">
            <w:pPr>
              <w:spacing w:after="0" w:line="240" w:lineRule="auto"/>
              <w:jc w:val="both"/>
              <w:rPr>
                <w:rFonts w:ascii="Times New Roman" w:eastAsia="Times New Roman" w:hAnsi="Times New Roman"/>
                <w:sz w:val="24"/>
                <w:szCs w:val="24"/>
                <w:lang w:eastAsia="en-GB"/>
              </w:rPr>
            </w:pPr>
            <w:r w:rsidRPr="00132178">
              <w:rPr>
                <w:rFonts w:ascii="Times New Roman" w:eastAsia="Times New Roman" w:hAnsi="Times New Roman"/>
                <w:sz w:val="24"/>
                <w:szCs w:val="24"/>
                <w:lang w:eastAsia="en-GB"/>
              </w:rPr>
              <w:tab/>
            </w:r>
            <w:r w:rsidR="00234160" w:rsidRPr="00132178">
              <w:rPr>
                <w:rFonts w:ascii="Times New Roman" w:eastAsia="Times New Roman" w:hAnsi="Times New Roman"/>
                <w:sz w:val="24"/>
                <w:szCs w:val="24"/>
                <w:lang w:eastAsia="en-GB"/>
              </w:rPr>
              <w:t xml:space="preserve">Šiuo metu pokalbių telefonu įrašymo paslauga įdiegta tik vienam administracijos telefono numeriui. Poveikio duomenų apsaugai vertinimas dėl pokalbių šiuo telefono numeriu </w:t>
            </w:r>
            <w:r w:rsidR="000B0CC8" w:rsidRPr="00132178">
              <w:rPr>
                <w:rFonts w:ascii="Times New Roman" w:eastAsia="Times New Roman" w:hAnsi="Times New Roman"/>
                <w:sz w:val="24"/>
                <w:szCs w:val="24"/>
                <w:lang w:eastAsia="en-GB"/>
              </w:rPr>
              <w:t xml:space="preserve">buvo atliktas </w:t>
            </w:r>
            <w:r w:rsidR="00234160" w:rsidRPr="00132178">
              <w:rPr>
                <w:rFonts w:ascii="Times New Roman" w:eastAsia="Times New Roman" w:hAnsi="Times New Roman"/>
                <w:sz w:val="24"/>
                <w:szCs w:val="24"/>
                <w:lang w:eastAsia="en-GB"/>
              </w:rPr>
              <w:t xml:space="preserve">2020 m. </w:t>
            </w:r>
            <w:r w:rsidRPr="00132178">
              <w:rPr>
                <w:rFonts w:ascii="Times New Roman" w:eastAsia="Times New Roman" w:hAnsi="Times New Roman"/>
                <w:sz w:val="24"/>
                <w:szCs w:val="24"/>
                <w:lang w:eastAsia="en-GB"/>
              </w:rPr>
              <w:t xml:space="preserve">Priemonės nustatytoms rizikoms mažinti/eliminuoti įgyvendintos. </w:t>
            </w:r>
          </w:p>
          <w:p w14:paraId="4B472F4E" w14:textId="173177B6" w:rsidR="002C0FE6" w:rsidRPr="00132178" w:rsidRDefault="001A3146" w:rsidP="005C201F">
            <w:pPr>
              <w:spacing w:after="0" w:line="240" w:lineRule="auto"/>
              <w:jc w:val="both"/>
              <w:rPr>
                <w:rFonts w:ascii="Times New Roman" w:eastAsia="Times New Roman" w:hAnsi="Times New Roman"/>
                <w:sz w:val="24"/>
                <w:szCs w:val="24"/>
                <w:lang w:eastAsia="en-GB"/>
              </w:rPr>
            </w:pPr>
            <w:r w:rsidRPr="00132178">
              <w:rPr>
                <w:rFonts w:ascii="Times New Roman" w:eastAsia="Times New Roman" w:hAnsi="Times New Roman"/>
                <w:sz w:val="24"/>
                <w:szCs w:val="24"/>
                <w:lang w:eastAsia="en-GB"/>
              </w:rPr>
              <w:tab/>
            </w:r>
            <w:r w:rsidR="00C71F57" w:rsidRPr="00132178">
              <w:rPr>
                <w:rFonts w:ascii="Times New Roman" w:eastAsia="Times New Roman" w:hAnsi="Times New Roman"/>
                <w:sz w:val="24"/>
                <w:szCs w:val="24"/>
                <w:lang w:eastAsia="en-GB"/>
              </w:rPr>
              <w:t xml:space="preserve">Pokalbių telefonu įrašymo paslaugą teismui teikia </w:t>
            </w:r>
            <w:r w:rsidR="00DD3EF2" w:rsidRPr="00132178">
              <w:rPr>
                <w:rFonts w:ascii="Times New Roman" w:eastAsia="Times New Roman" w:hAnsi="Times New Roman"/>
                <w:sz w:val="24"/>
                <w:szCs w:val="24"/>
                <w:lang w:eastAsia="en-GB"/>
              </w:rPr>
              <w:t xml:space="preserve">viešojo fiksuoto telefono ryšio paslaugų tiekėjas </w:t>
            </w:r>
            <w:r w:rsidR="00D51327" w:rsidRPr="00132178">
              <w:rPr>
                <w:rFonts w:ascii="Times New Roman" w:eastAsia="Times New Roman" w:hAnsi="Times New Roman"/>
                <w:sz w:val="24"/>
                <w:szCs w:val="24"/>
                <w:lang w:eastAsia="en-GB"/>
              </w:rPr>
              <w:t xml:space="preserve">UAB „CSC </w:t>
            </w:r>
            <w:proofErr w:type="spellStart"/>
            <w:r w:rsidR="00D51327" w:rsidRPr="00132178">
              <w:rPr>
                <w:rFonts w:ascii="Times New Roman" w:eastAsia="Times New Roman" w:hAnsi="Times New Roman"/>
                <w:sz w:val="24"/>
                <w:szCs w:val="24"/>
                <w:lang w:eastAsia="en-GB"/>
              </w:rPr>
              <w:t>Telecom</w:t>
            </w:r>
            <w:proofErr w:type="spellEnd"/>
            <w:r w:rsidR="00D51327" w:rsidRPr="00132178">
              <w:rPr>
                <w:rFonts w:ascii="Times New Roman" w:eastAsia="Times New Roman" w:hAnsi="Times New Roman"/>
                <w:sz w:val="24"/>
                <w:szCs w:val="24"/>
                <w:lang w:eastAsia="en-GB"/>
              </w:rPr>
              <w:t>“ (to</w:t>
            </w:r>
            <w:r w:rsidR="00673B1D" w:rsidRPr="00132178">
              <w:rPr>
                <w:rFonts w:ascii="Times New Roman" w:eastAsia="Times New Roman" w:hAnsi="Times New Roman"/>
                <w:sz w:val="24"/>
                <w:szCs w:val="24"/>
                <w:lang w:eastAsia="en-GB"/>
              </w:rPr>
              <w:t>l</w:t>
            </w:r>
            <w:r w:rsidR="00D51327" w:rsidRPr="00132178">
              <w:rPr>
                <w:rFonts w:ascii="Times New Roman" w:eastAsia="Times New Roman" w:hAnsi="Times New Roman"/>
                <w:sz w:val="24"/>
                <w:szCs w:val="24"/>
                <w:lang w:eastAsia="en-GB"/>
              </w:rPr>
              <w:t xml:space="preserve">iau – tiekėjas) pagal </w:t>
            </w:r>
            <w:r w:rsidR="005C201F" w:rsidRPr="00132178">
              <w:rPr>
                <w:rFonts w:ascii="Times New Roman" w:eastAsia="Times New Roman" w:hAnsi="Times New Roman"/>
                <w:sz w:val="24"/>
                <w:szCs w:val="24"/>
                <w:lang w:eastAsia="en-GB"/>
              </w:rPr>
              <w:t>2021 m. spalio 21 d. sudarytą pagrindinę viešojo fiksuoto ryšio paslaugų teikimo sutartį. Nr. VŠR-26 (toliau – Sutartis). Sutarties paslaugos pradėtos teikti nuo 2022 m. sausio 2 d. Sutartyje</w:t>
            </w:r>
            <w:r w:rsidR="00673B1D" w:rsidRPr="00132178">
              <w:rPr>
                <w:rFonts w:ascii="Times New Roman" w:eastAsia="Times New Roman" w:hAnsi="Times New Roman"/>
                <w:sz w:val="24"/>
                <w:szCs w:val="24"/>
                <w:lang w:eastAsia="en-GB"/>
              </w:rPr>
              <w:t xml:space="preserve"> numatyti Sutarties sąlygų konfidencialumo reikalavimai</w:t>
            </w:r>
            <w:r w:rsidR="000532FE">
              <w:rPr>
                <w:rFonts w:ascii="Times New Roman" w:eastAsia="Times New Roman" w:hAnsi="Times New Roman"/>
                <w:sz w:val="24"/>
                <w:szCs w:val="24"/>
                <w:lang w:eastAsia="en-GB"/>
              </w:rPr>
              <w:t>,</w:t>
            </w:r>
            <w:r w:rsidR="00DD3EF2" w:rsidRPr="00132178">
              <w:rPr>
                <w:rFonts w:ascii="Times New Roman" w:eastAsia="Times New Roman" w:hAnsi="Times New Roman"/>
                <w:sz w:val="24"/>
                <w:szCs w:val="24"/>
                <w:lang w:eastAsia="en-GB"/>
              </w:rPr>
              <w:t xml:space="preserve"> taip pat pasirašytas atskiras susitarimas, Sutarties priedas Nr. </w:t>
            </w:r>
            <w:r w:rsidR="0037056A" w:rsidRPr="00132178">
              <w:rPr>
                <w:rFonts w:ascii="Times New Roman" w:eastAsia="Times New Roman" w:hAnsi="Times New Roman"/>
                <w:sz w:val="24"/>
                <w:szCs w:val="24"/>
                <w:lang w:eastAsia="en-GB"/>
              </w:rPr>
              <w:t>3</w:t>
            </w:r>
            <w:r w:rsidR="00DD3EF2" w:rsidRPr="00132178">
              <w:rPr>
                <w:rFonts w:ascii="Times New Roman" w:eastAsia="Times New Roman" w:hAnsi="Times New Roman"/>
                <w:sz w:val="24"/>
                <w:szCs w:val="24"/>
                <w:lang w:eastAsia="en-GB"/>
              </w:rPr>
              <w:t xml:space="preserve"> „Kliento teikiamų Asmens duomenų tvarkymo taisyklės“, </w:t>
            </w:r>
            <w:r w:rsidR="0037056A" w:rsidRPr="00132178">
              <w:rPr>
                <w:rFonts w:ascii="Times New Roman" w:eastAsia="Times New Roman" w:hAnsi="Times New Roman"/>
                <w:sz w:val="24"/>
                <w:szCs w:val="24"/>
                <w:lang w:eastAsia="en-GB"/>
              </w:rPr>
              <w:t>kuriame</w:t>
            </w:r>
            <w:r w:rsidR="00DD3EF2" w:rsidRPr="00132178">
              <w:rPr>
                <w:rFonts w:ascii="Times New Roman" w:eastAsia="Times New Roman" w:hAnsi="Times New Roman"/>
                <w:sz w:val="24"/>
                <w:szCs w:val="24"/>
                <w:lang w:eastAsia="en-GB"/>
              </w:rPr>
              <w:t xml:space="preserve"> pateikiamos bendrosios teismo teikiamų Asmens duomenų tvarkymo taisyklės, taikomos santykiuose tarp paslaugų tiekėjo, kaip Asmens duomenų tvarkytojo ir paslaugų gavėjo (teismo), kaip Asmens duomenų valdytojo. </w:t>
            </w:r>
            <w:r w:rsidR="0037056A" w:rsidRPr="00132178">
              <w:rPr>
                <w:rFonts w:ascii="Times New Roman" w:eastAsia="Times New Roman" w:hAnsi="Times New Roman"/>
                <w:sz w:val="24"/>
                <w:szCs w:val="24"/>
                <w:lang w:eastAsia="en-GB"/>
              </w:rPr>
              <w:t xml:space="preserve">Tokiu būdu įgyvendinami </w:t>
            </w:r>
            <w:r w:rsidR="00FD76E1" w:rsidRPr="00132178">
              <w:rPr>
                <w:rFonts w:ascii="Times New Roman" w:eastAsia="Times New Roman" w:hAnsi="Times New Roman"/>
                <w:sz w:val="24"/>
                <w:szCs w:val="24"/>
                <w:lang w:eastAsia="en-GB"/>
              </w:rPr>
              <w:t>Bendrojo duomenų apsaugos reglament</w:t>
            </w:r>
            <w:r w:rsidR="000532FE">
              <w:rPr>
                <w:rFonts w:ascii="Times New Roman" w:eastAsia="Times New Roman" w:hAnsi="Times New Roman"/>
                <w:sz w:val="24"/>
                <w:szCs w:val="24"/>
                <w:lang w:eastAsia="en-GB"/>
              </w:rPr>
              <w:t>e</w:t>
            </w:r>
            <w:r w:rsidR="00FD76E1" w:rsidRPr="00132178">
              <w:rPr>
                <w:rFonts w:ascii="Times New Roman" w:eastAsia="Times New Roman" w:hAnsi="Times New Roman"/>
                <w:sz w:val="24"/>
                <w:szCs w:val="24"/>
                <w:lang w:eastAsia="en-GB"/>
              </w:rPr>
              <w:t xml:space="preserve"> (toliau – </w:t>
            </w:r>
            <w:r w:rsidR="00D51327" w:rsidRPr="00132178">
              <w:rPr>
                <w:rFonts w:ascii="Times New Roman" w:eastAsia="Times New Roman" w:hAnsi="Times New Roman"/>
                <w:sz w:val="24"/>
                <w:szCs w:val="24"/>
                <w:lang w:eastAsia="en-GB"/>
              </w:rPr>
              <w:t>BDAR</w:t>
            </w:r>
            <w:r w:rsidR="00FD76E1" w:rsidRPr="00132178">
              <w:rPr>
                <w:rFonts w:ascii="Times New Roman" w:eastAsia="Times New Roman" w:hAnsi="Times New Roman"/>
                <w:sz w:val="24"/>
                <w:szCs w:val="24"/>
                <w:lang w:eastAsia="en-GB"/>
              </w:rPr>
              <w:t>)</w:t>
            </w:r>
            <w:r w:rsidR="00D51327" w:rsidRPr="00132178">
              <w:rPr>
                <w:rFonts w:ascii="Times New Roman" w:eastAsia="Times New Roman" w:hAnsi="Times New Roman"/>
                <w:sz w:val="24"/>
                <w:szCs w:val="24"/>
                <w:lang w:eastAsia="en-GB"/>
              </w:rPr>
              <w:t xml:space="preserve"> nustatyt</w:t>
            </w:r>
            <w:r w:rsidR="0037056A" w:rsidRPr="00132178">
              <w:rPr>
                <w:rFonts w:ascii="Times New Roman" w:eastAsia="Times New Roman" w:hAnsi="Times New Roman"/>
                <w:sz w:val="24"/>
                <w:szCs w:val="24"/>
                <w:lang w:eastAsia="en-GB"/>
              </w:rPr>
              <w:t>i</w:t>
            </w:r>
            <w:r w:rsidR="00D51327" w:rsidRPr="00132178">
              <w:rPr>
                <w:rFonts w:ascii="Times New Roman" w:eastAsia="Times New Roman" w:hAnsi="Times New Roman"/>
                <w:sz w:val="24"/>
                <w:szCs w:val="24"/>
                <w:lang w:eastAsia="en-GB"/>
              </w:rPr>
              <w:t xml:space="preserve"> reikalavim</w:t>
            </w:r>
            <w:r w:rsidR="0037056A" w:rsidRPr="00132178">
              <w:rPr>
                <w:rFonts w:ascii="Times New Roman" w:eastAsia="Times New Roman" w:hAnsi="Times New Roman"/>
                <w:sz w:val="24"/>
                <w:szCs w:val="24"/>
                <w:lang w:eastAsia="en-GB"/>
              </w:rPr>
              <w:t>ai</w:t>
            </w:r>
            <w:r w:rsidR="00D51327" w:rsidRPr="00132178">
              <w:rPr>
                <w:rFonts w:ascii="Times New Roman" w:eastAsia="Times New Roman" w:hAnsi="Times New Roman"/>
                <w:sz w:val="24"/>
                <w:szCs w:val="24"/>
                <w:lang w:eastAsia="en-GB"/>
              </w:rPr>
              <w:t>, susij</w:t>
            </w:r>
            <w:r w:rsidR="0037056A" w:rsidRPr="00132178">
              <w:rPr>
                <w:rFonts w:ascii="Times New Roman" w:eastAsia="Times New Roman" w:hAnsi="Times New Roman"/>
                <w:sz w:val="24"/>
                <w:szCs w:val="24"/>
                <w:lang w:eastAsia="en-GB"/>
              </w:rPr>
              <w:t xml:space="preserve">ę </w:t>
            </w:r>
            <w:r w:rsidR="00D51327" w:rsidRPr="00132178">
              <w:rPr>
                <w:rFonts w:ascii="Times New Roman" w:eastAsia="Times New Roman" w:hAnsi="Times New Roman"/>
                <w:sz w:val="24"/>
                <w:szCs w:val="24"/>
                <w:lang w:eastAsia="en-GB"/>
              </w:rPr>
              <w:t>su asmens duomenų apsauga</w:t>
            </w:r>
            <w:r w:rsidR="00FD76E1" w:rsidRPr="00132178">
              <w:rPr>
                <w:rFonts w:ascii="Times New Roman" w:eastAsia="Times New Roman" w:hAnsi="Times New Roman"/>
                <w:sz w:val="24"/>
                <w:szCs w:val="24"/>
                <w:lang w:eastAsia="en-GB"/>
              </w:rPr>
              <w:t xml:space="preserve"> ir tinkam</w:t>
            </w:r>
            <w:r w:rsidR="0037056A" w:rsidRPr="00132178">
              <w:rPr>
                <w:rFonts w:ascii="Times New Roman" w:eastAsia="Times New Roman" w:hAnsi="Times New Roman"/>
                <w:sz w:val="24"/>
                <w:szCs w:val="24"/>
                <w:lang w:eastAsia="en-GB"/>
              </w:rPr>
              <w:t>u</w:t>
            </w:r>
            <w:r w:rsidR="00FD76E1" w:rsidRPr="00132178">
              <w:rPr>
                <w:rFonts w:ascii="Times New Roman" w:eastAsia="Times New Roman" w:hAnsi="Times New Roman"/>
                <w:sz w:val="24"/>
                <w:szCs w:val="24"/>
                <w:lang w:eastAsia="en-GB"/>
              </w:rPr>
              <w:t xml:space="preserve"> asmens duomenų saugumo priemonių įgyvendinimu</w:t>
            </w:r>
            <w:r w:rsidR="0037056A" w:rsidRPr="00132178">
              <w:rPr>
                <w:rFonts w:ascii="Times New Roman" w:eastAsia="Times New Roman" w:hAnsi="Times New Roman"/>
                <w:sz w:val="24"/>
                <w:szCs w:val="24"/>
                <w:lang w:eastAsia="en-GB"/>
              </w:rPr>
              <w:t>.</w:t>
            </w:r>
          </w:p>
          <w:p w14:paraId="7EE4EE5D" w14:textId="7D4F4C5E" w:rsidR="00C149F9" w:rsidRPr="00132178" w:rsidRDefault="003E5F59" w:rsidP="000532FE">
            <w:pPr>
              <w:spacing w:after="0" w:line="240" w:lineRule="auto"/>
              <w:jc w:val="both"/>
              <w:rPr>
                <w:rFonts w:ascii="Times New Roman" w:eastAsia="Times New Roman" w:hAnsi="Times New Roman"/>
                <w:sz w:val="24"/>
                <w:szCs w:val="24"/>
                <w:lang w:eastAsia="en-GB"/>
              </w:rPr>
            </w:pPr>
            <w:r w:rsidRPr="00132178">
              <w:rPr>
                <w:rFonts w:ascii="Times New Roman" w:eastAsia="Times New Roman" w:hAnsi="Times New Roman"/>
                <w:sz w:val="24"/>
                <w:szCs w:val="24"/>
                <w:lang w:eastAsia="en-GB"/>
              </w:rPr>
              <w:tab/>
            </w:r>
            <w:r w:rsidR="00927F0A" w:rsidRPr="00132178">
              <w:rPr>
                <w:rFonts w:ascii="Times New Roman" w:eastAsia="Times New Roman" w:hAnsi="Times New Roman"/>
                <w:sz w:val="24"/>
                <w:szCs w:val="24"/>
                <w:lang w:eastAsia="en-GB"/>
              </w:rPr>
              <w:t>Siekiama praplėsti paslaugos apimtį iki 120 telefono numerių (sąrašas pridedamas).</w:t>
            </w:r>
            <w:r w:rsidR="00B57CDF" w:rsidRPr="00132178">
              <w:rPr>
                <w:rFonts w:ascii="Times New Roman" w:eastAsia="Times New Roman" w:hAnsi="Times New Roman"/>
                <w:sz w:val="24"/>
                <w:szCs w:val="24"/>
                <w:lang w:eastAsia="en-GB"/>
              </w:rPr>
              <w:t xml:space="preserve"> Kadangi iš esmės keičiasi tvarkomų asmens duomenų mastas, p</w:t>
            </w:r>
            <w:r w:rsidR="00C71F57" w:rsidRPr="00132178">
              <w:rPr>
                <w:rFonts w:ascii="Times New Roman" w:eastAsia="Times New Roman" w:hAnsi="Times New Roman"/>
                <w:sz w:val="24"/>
                <w:szCs w:val="24"/>
                <w:lang w:eastAsia="en-GB"/>
              </w:rPr>
              <w:t xml:space="preserve">oveikio duomenų apsaugai vertinimą būtina atlikti vadovaujantis </w:t>
            </w:r>
            <w:r w:rsidR="00FD76E1" w:rsidRPr="00132178">
              <w:rPr>
                <w:rFonts w:ascii="Times New Roman" w:eastAsia="Times New Roman" w:hAnsi="Times New Roman"/>
                <w:sz w:val="24"/>
                <w:szCs w:val="24"/>
                <w:lang w:eastAsia="en-GB"/>
              </w:rPr>
              <w:t>BDAR</w:t>
            </w:r>
            <w:r w:rsidR="00921752" w:rsidRPr="00132178">
              <w:rPr>
                <w:rFonts w:ascii="Times New Roman" w:eastAsia="Times New Roman" w:hAnsi="Times New Roman"/>
                <w:sz w:val="24"/>
                <w:szCs w:val="24"/>
                <w:lang w:eastAsia="en-GB"/>
              </w:rPr>
              <w:t xml:space="preserve"> 35 straipsnio 1 ir 4 dalimis</w:t>
            </w:r>
            <w:r w:rsidR="00FD76E1" w:rsidRPr="00132178">
              <w:rPr>
                <w:rFonts w:ascii="Times New Roman" w:eastAsia="Times New Roman" w:hAnsi="Times New Roman"/>
                <w:sz w:val="24"/>
                <w:szCs w:val="24"/>
                <w:lang w:eastAsia="en-GB"/>
              </w:rPr>
              <w:t>,</w:t>
            </w:r>
            <w:r w:rsidR="00921752" w:rsidRPr="00132178">
              <w:rPr>
                <w:rFonts w:ascii="Times New Roman" w:eastAsia="Times New Roman" w:hAnsi="Times New Roman"/>
                <w:sz w:val="24"/>
                <w:szCs w:val="24"/>
                <w:lang w:eastAsia="en-GB"/>
              </w:rPr>
              <w:t xml:space="preserve"> taip pat </w:t>
            </w:r>
            <w:r w:rsidR="008D57DB" w:rsidRPr="00132178">
              <w:rPr>
                <w:rFonts w:ascii="Times New Roman" w:eastAsia="Times New Roman" w:hAnsi="Times New Roman"/>
                <w:sz w:val="24"/>
                <w:szCs w:val="24"/>
                <w:lang w:eastAsia="en-GB"/>
              </w:rPr>
              <w:t xml:space="preserve">Teisėjų </w:t>
            </w:r>
            <w:r w:rsidR="000532FE">
              <w:rPr>
                <w:rFonts w:ascii="Times New Roman" w:eastAsia="Times New Roman" w:hAnsi="Times New Roman"/>
                <w:sz w:val="24"/>
                <w:szCs w:val="24"/>
                <w:lang w:eastAsia="en-GB"/>
              </w:rPr>
              <w:t>t</w:t>
            </w:r>
            <w:r w:rsidR="008D57DB" w:rsidRPr="00132178">
              <w:rPr>
                <w:rFonts w:ascii="Times New Roman" w:eastAsia="Times New Roman" w:hAnsi="Times New Roman"/>
                <w:sz w:val="24"/>
                <w:szCs w:val="24"/>
                <w:lang w:eastAsia="en-GB"/>
              </w:rPr>
              <w:t xml:space="preserve">arybos </w:t>
            </w:r>
            <w:r w:rsidR="000532FE" w:rsidRPr="000532FE">
              <w:rPr>
                <w:rFonts w:ascii="Times New Roman" w:eastAsia="Times New Roman" w:hAnsi="Times New Roman"/>
                <w:sz w:val="24"/>
                <w:szCs w:val="24"/>
                <w:lang w:eastAsia="en-GB"/>
              </w:rPr>
              <w:t xml:space="preserve">2019 m. birželio 28 d. </w:t>
            </w:r>
            <w:r w:rsidR="000532FE">
              <w:rPr>
                <w:rFonts w:ascii="Times New Roman" w:eastAsia="Times New Roman" w:hAnsi="Times New Roman"/>
                <w:sz w:val="24"/>
                <w:szCs w:val="24"/>
                <w:lang w:eastAsia="en-GB"/>
              </w:rPr>
              <w:t xml:space="preserve">nutarimu Nr. </w:t>
            </w:r>
            <w:r w:rsidR="000532FE" w:rsidRPr="000532FE">
              <w:rPr>
                <w:rFonts w:ascii="Times New Roman" w:eastAsia="Times New Roman" w:hAnsi="Times New Roman"/>
                <w:sz w:val="24"/>
                <w:szCs w:val="24"/>
                <w:lang w:eastAsia="en-GB"/>
              </w:rPr>
              <w:t>13P-124-(7.1.2)</w:t>
            </w:r>
            <w:r w:rsidR="000532FE">
              <w:rPr>
                <w:rFonts w:ascii="Times New Roman" w:eastAsia="Times New Roman" w:hAnsi="Times New Roman"/>
                <w:sz w:val="24"/>
                <w:szCs w:val="24"/>
                <w:lang w:eastAsia="en-GB"/>
              </w:rPr>
              <w:t xml:space="preserve"> </w:t>
            </w:r>
            <w:r w:rsidR="008D57DB" w:rsidRPr="00132178">
              <w:rPr>
                <w:rFonts w:ascii="Times New Roman" w:eastAsia="Times New Roman" w:hAnsi="Times New Roman"/>
                <w:sz w:val="24"/>
                <w:szCs w:val="24"/>
                <w:lang w:eastAsia="en-GB"/>
              </w:rPr>
              <w:t xml:space="preserve">patvirtinto Duomenų tvarkymo operacijų teismuose poveikio duomenų apsaugai vertinimo atlikimo tvarkos aprašo 4.1 </w:t>
            </w:r>
            <w:r w:rsidR="000532FE">
              <w:rPr>
                <w:rFonts w:ascii="Times New Roman" w:eastAsia="Times New Roman" w:hAnsi="Times New Roman"/>
                <w:sz w:val="24"/>
                <w:szCs w:val="24"/>
                <w:lang w:eastAsia="en-GB"/>
              </w:rPr>
              <w:t>papunkčiu</w:t>
            </w:r>
            <w:r w:rsidR="000532FE" w:rsidRPr="00132178">
              <w:rPr>
                <w:rFonts w:ascii="Times New Roman" w:eastAsia="Times New Roman" w:hAnsi="Times New Roman"/>
                <w:sz w:val="24"/>
                <w:szCs w:val="24"/>
                <w:lang w:eastAsia="en-GB"/>
              </w:rPr>
              <w:t xml:space="preserve"> </w:t>
            </w:r>
            <w:r w:rsidR="008D57DB" w:rsidRPr="00132178">
              <w:rPr>
                <w:rFonts w:ascii="Times New Roman" w:eastAsia="Times New Roman" w:hAnsi="Times New Roman"/>
                <w:sz w:val="24"/>
                <w:szCs w:val="24"/>
                <w:lang w:eastAsia="en-GB"/>
              </w:rPr>
              <w:t>(Pokalbių telefonu įrašymas yra įtrauktas į Valstybinės duomenų apsaugos inspekcijos sudarytą duomenų tvarkymo operacijų, kurioms taikomas reikalavimas atlikti poveikio duomenų apsaugai vertinimą (PDAV), sąrašą, patvirtintą Valstybinės duomenų apsaugos inspekcijos direktoriaus 2019-03-14 įsakymu Nr. 1T-35 (1.12.E), 7 punktas).</w:t>
            </w:r>
          </w:p>
        </w:tc>
      </w:tr>
    </w:tbl>
    <w:p w14:paraId="109033CD" w14:textId="77777777" w:rsidR="00C149F9" w:rsidRPr="00E07916" w:rsidRDefault="00C149F9" w:rsidP="00C149F9">
      <w:pPr>
        <w:numPr>
          <w:ilvl w:val="0"/>
          <w:numId w:val="1"/>
        </w:numPr>
        <w:spacing w:after="0" w:line="240" w:lineRule="auto"/>
        <w:contextualSpacing/>
        <w:rPr>
          <w:rFonts w:ascii="Times New Roman" w:hAnsi="Times New Roman"/>
          <w:sz w:val="24"/>
          <w:szCs w:val="24"/>
        </w:rPr>
      </w:pPr>
      <w:r w:rsidRPr="00E07916">
        <w:rPr>
          <w:rFonts w:ascii="Times New Roman" w:hAnsi="Times New Roman"/>
          <w:b/>
          <w:sz w:val="24"/>
          <w:szCs w:val="24"/>
          <w:lang w:eastAsia="en-GB"/>
        </w:rPr>
        <w:t>Asmens duomenų tvarkymo aprašymas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49F9" w:rsidRPr="00E07916" w14:paraId="6F566A58" w14:textId="77777777" w:rsidTr="004D40F1">
        <w:tc>
          <w:tcPr>
            <w:tcW w:w="9918" w:type="dxa"/>
            <w:shd w:val="clear" w:color="auto" w:fill="auto"/>
          </w:tcPr>
          <w:p w14:paraId="071FF068" w14:textId="77777777" w:rsidR="00C149F9" w:rsidRPr="00284979" w:rsidRDefault="00C149F9" w:rsidP="004D40F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 </w:t>
            </w:r>
          </w:p>
        </w:tc>
      </w:tr>
      <w:tr w:rsidR="00C149F9" w:rsidRPr="00E07916" w14:paraId="21C12B87" w14:textId="77777777" w:rsidTr="004D40F1">
        <w:trPr>
          <w:trHeight w:val="1294"/>
        </w:trPr>
        <w:tc>
          <w:tcPr>
            <w:tcW w:w="9918" w:type="dxa"/>
            <w:shd w:val="clear" w:color="auto" w:fill="auto"/>
          </w:tcPr>
          <w:p w14:paraId="7DD84B08" w14:textId="4C6D4983" w:rsidR="004F7ACB" w:rsidRPr="00B20693" w:rsidRDefault="00B01793" w:rsidP="00AB25B2">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ab/>
            </w:r>
            <w:r w:rsidR="004F7ACB" w:rsidRPr="00B20693">
              <w:rPr>
                <w:rFonts w:ascii="Times New Roman" w:eastAsia="Times New Roman" w:hAnsi="Times New Roman"/>
                <w:sz w:val="24"/>
                <w:szCs w:val="24"/>
                <w:lang w:eastAsia="en-GB"/>
              </w:rPr>
              <w:t xml:space="preserve">Asmens duomenys </w:t>
            </w:r>
            <w:r>
              <w:rPr>
                <w:rFonts w:ascii="Times New Roman" w:eastAsia="Times New Roman" w:hAnsi="Times New Roman"/>
                <w:sz w:val="24"/>
                <w:szCs w:val="24"/>
                <w:lang w:eastAsia="en-GB"/>
              </w:rPr>
              <w:t xml:space="preserve">bus </w:t>
            </w:r>
            <w:r w:rsidR="004F7ACB" w:rsidRPr="00B20693">
              <w:rPr>
                <w:rFonts w:ascii="Times New Roman" w:eastAsia="Times New Roman" w:hAnsi="Times New Roman"/>
                <w:sz w:val="24"/>
                <w:szCs w:val="24"/>
                <w:lang w:eastAsia="en-GB"/>
              </w:rPr>
              <w:t xml:space="preserve">renkami asmenims paskambinus į teismą </w:t>
            </w:r>
            <w:r>
              <w:rPr>
                <w:rFonts w:ascii="Times New Roman" w:eastAsia="Times New Roman" w:hAnsi="Times New Roman"/>
                <w:sz w:val="24"/>
                <w:szCs w:val="24"/>
                <w:lang w:eastAsia="en-GB"/>
              </w:rPr>
              <w:t xml:space="preserve">į sąrašą įtrauktais </w:t>
            </w:r>
            <w:r w:rsidR="00372AAE">
              <w:rPr>
                <w:rFonts w:ascii="Times New Roman" w:eastAsia="Times New Roman" w:hAnsi="Times New Roman"/>
                <w:sz w:val="24"/>
                <w:szCs w:val="24"/>
                <w:lang w:eastAsia="en-GB"/>
              </w:rPr>
              <w:t xml:space="preserve"> </w:t>
            </w:r>
            <w:r w:rsidR="004F7ACB" w:rsidRPr="00B20693">
              <w:rPr>
                <w:rFonts w:ascii="Times New Roman" w:eastAsia="Times New Roman" w:hAnsi="Times New Roman"/>
                <w:sz w:val="24"/>
                <w:szCs w:val="24"/>
                <w:lang w:eastAsia="en-GB"/>
              </w:rPr>
              <w:t>telefon</w:t>
            </w:r>
            <w:r>
              <w:rPr>
                <w:rFonts w:ascii="Times New Roman" w:eastAsia="Times New Roman" w:hAnsi="Times New Roman"/>
                <w:sz w:val="24"/>
                <w:szCs w:val="24"/>
                <w:lang w:eastAsia="en-GB"/>
              </w:rPr>
              <w:t>o numeriais</w:t>
            </w:r>
            <w:r w:rsidR="004F7ACB" w:rsidRPr="00B20693">
              <w:rPr>
                <w:rFonts w:ascii="Times New Roman" w:eastAsia="Times New Roman" w:hAnsi="Times New Roman"/>
                <w:sz w:val="24"/>
                <w:szCs w:val="24"/>
                <w:lang w:eastAsia="en-GB"/>
              </w:rPr>
              <w:t xml:space="preserve">. Asmenys apie teismo vykdomą pokalbių telefonu įrašymą informuojami tokio turinio pranešimu: </w:t>
            </w:r>
            <w:r w:rsidR="004F7ACB" w:rsidRPr="00932507">
              <w:rPr>
                <w:rFonts w:ascii="Times New Roman" w:eastAsia="Times New Roman" w:hAnsi="Times New Roman"/>
                <w:i/>
                <w:iCs/>
                <w:sz w:val="24"/>
                <w:szCs w:val="24"/>
                <w:lang w:eastAsia="en-GB"/>
              </w:rPr>
              <w:t xml:space="preserve">„Laba diena. Jūs paskambinote į Vilniaus </w:t>
            </w:r>
            <w:r w:rsidR="00345ECA" w:rsidRPr="00932507">
              <w:rPr>
                <w:rFonts w:ascii="Times New Roman" w:eastAsia="Times New Roman" w:hAnsi="Times New Roman"/>
                <w:i/>
                <w:iCs/>
                <w:sz w:val="24"/>
                <w:szCs w:val="24"/>
                <w:lang w:eastAsia="en-GB"/>
              </w:rPr>
              <w:t>miesto apylinkės teismą</w:t>
            </w:r>
            <w:r w:rsidRPr="00932507">
              <w:rPr>
                <w:rFonts w:ascii="Times New Roman" w:eastAsia="Times New Roman" w:hAnsi="Times New Roman"/>
                <w:i/>
                <w:iCs/>
                <w:sz w:val="24"/>
                <w:szCs w:val="24"/>
                <w:lang w:eastAsia="en-GB"/>
              </w:rPr>
              <w:t>.</w:t>
            </w:r>
            <w:r w:rsidR="00372AAE" w:rsidRPr="00932507">
              <w:rPr>
                <w:rFonts w:ascii="Times New Roman" w:eastAsia="Times New Roman" w:hAnsi="Times New Roman"/>
                <w:i/>
                <w:iCs/>
                <w:sz w:val="24"/>
                <w:szCs w:val="24"/>
                <w:lang w:eastAsia="en-GB"/>
              </w:rPr>
              <w:t xml:space="preserve"> M</w:t>
            </w:r>
            <w:r w:rsidR="00345ECA" w:rsidRPr="00932507">
              <w:rPr>
                <w:rFonts w:ascii="Times New Roman" w:eastAsia="Times New Roman" w:hAnsi="Times New Roman"/>
                <w:i/>
                <w:iCs/>
                <w:sz w:val="24"/>
                <w:szCs w:val="24"/>
                <w:lang w:eastAsia="en-GB"/>
              </w:rPr>
              <w:t>ums svarbi aptarnavimo kokybė, todėl pokalbis bus įrašomas. Jeigu sutinkate, prašome palaukti“</w:t>
            </w:r>
            <w:r w:rsidR="00345ECA" w:rsidRPr="009624E6">
              <w:rPr>
                <w:rFonts w:ascii="Times New Roman" w:eastAsia="Times New Roman" w:hAnsi="Times New Roman"/>
                <w:sz w:val="24"/>
                <w:szCs w:val="24"/>
                <w:lang w:eastAsia="en-GB"/>
              </w:rPr>
              <w:t xml:space="preserve">. </w:t>
            </w:r>
            <w:r w:rsidR="004F7ACB" w:rsidRPr="009624E6">
              <w:rPr>
                <w:rFonts w:ascii="Times New Roman" w:eastAsia="Times New Roman" w:hAnsi="Times New Roman"/>
                <w:sz w:val="24"/>
                <w:szCs w:val="24"/>
                <w:lang w:eastAsia="en-GB"/>
              </w:rPr>
              <w:t xml:space="preserve"> </w:t>
            </w:r>
            <w:r w:rsidR="009624E6" w:rsidRPr="009624E6">
              <w:rPr>
                <w:rFonts w:ascii="Times New Roman" w:eastAsia="Times New Roman" w:hAnsi="Times New Roman"/>
                <w:sz w:val="24"/>
                <w:szCs w:val="24"/>
                <w:lang w:eastAsia="en-GB"/>
              </w:rPr>
              <w:t>Į</w:t>
            </w:r>
            <w:r w:rsidR="009624E6">
              <w:rPr>
                <w:rFonts w:ascii="Times New Roman" w:eastAsia="Times New Roman" w:hAnsi="Times New Roman"/>
                <w:sz w:val="24"/>
                <w:szCs w:val="24"/>
                <w:lang w:eastAsia="en-GB"/>
              </w:rPr>
              <w:t xml:space="preserve">rašomi </w:t>
            </w:r>
            <w:r>
              <w:rPr>
                <w:rFonts w:ascii="Times New Roman" w:eastAsia="Times New Roman" w:hAnsi="Times New Roman"/>
                <w:sz w:val="24"/>
                <w:szCs w:val="24"/>
                <w:lang w:eastAsia="en-GB"/>
              </w:rPr>
              <w:t xml:space="preserve">bus </w:t>
            </w:r>
            <w:r w:rsidR="009624E6">
              <w:rPr>
                <w:rFonts w:ascii="Times New Roman" w:eastAsia="Times New Roman" w:hAnsi="Times New Roman"/>
                <w:sz w:val="24"/>
                <w:szCs w:val="24"/>
                <w:lang w:eastAsia="en-GB"/>
              </w:rPr>
              <w:t xml:space="preserve">visi pokalbiai </w:t>
            </w:r>
            <w:r w:rsidR="000532FE">
              <w:rPr>
                <w:rFonts w:ascii="Times New Roman" w:eastAsia="Times New Roman" w:hAnsi="Times New Roman"/>
                <w:sz w:val="24"/>
                <w:szCs w:val="24"/>
                <w:lang w:eastAsia="en-GB"/>
              </w:rPr>
              <w:t xml:space="preserve">pridedamame sąraše nurodytais </w:t>
            </w:r>
            <w:r w:rsidR="009624E6">
              <w:rPr>
                <w:rFonts w:ascii="Times New Roman" w:eastAsia="Times New Roman" w:hAnsi="Times New Roman"/>
                <w:sz w:val="24"/>
                <w:szCs w:val="24"/>
                <w:lang w:eastAsia="en-GB"/>
              </w:rPr>
              <w:t>telefono numeri</w:t>
            </w:r>
            <w:r>
              <w:rPr>
                <w:rFonts w:ascii="Times New Roman" w:eastAsia="Times New Roman" w:hAnsi="Times New Roman"/>
                <w:sz w:val="24"/>
                <w:szCs w:val="24"/>
                <w:lang w:eastAsia="en-GB"/>
              </w:rPr>
              <w:t>ais</w:t>
            </w:r>
            <w:r w:rsidR="009624E6">
              <w:rPr>
                <w:rFonts w:ascii="Times New Roman" w:eastAsia="Times New Roman" w:hAnsi="Times New Roman"/>
                <w:sz w:val="24"/>
                <w:szCs w:val="24"/>
                <w:lang w:eastAsia="en-GB"/>
              </w:rPr>
              <w:t>.</w:t>
            </w:r>
          </w:p>
          <w:p w14:paraId="7B0D80B4" w14:textId="0FA65F82" w:rsidR="00112508" w:rsidRPr="009624E6" w:rsidRDefault="00AB25B2" w:rsidP="002D24E5">
            <w:pPr>
              <w:spacing w:after="0" w:line="240" w:lineRule="auto"/>
              <w:jc w:val="both"/>
              <w:rPr>
                <w:rFonts w:ascii="Times New Roman" w:eastAsia="Times New Roman" w:hAnsi="Times New Roman"/>
                <w:sz w:val="24"/>
                <w:szCs w:val="24"/>
                <w:lang w:eastAsia="en-GB"/>
              </w:rPr>
            </w:pPr>
            <w:r w:rsidRPr="009624E6">
              <w:rPr>
                <w:rFonts w:ascii="Times New Roman" w:eastAsia="Times New Roman" w:hAnsi="Times New Roman"/>
                <w:sz w:val="24"/>
                <w:szCs w:val="24"/>
                <w:lang w:eastAsia="en-GB"/>
              </w:rPr>
              <w:t xml:space="preserve"> </w:t>
            </w:r>
            <w:r w:rsidR="00932507">
              <w:rPr>
                <w:rFonts w:ascii="Times New Roman" w:eastAsia="Times New Roman" w:hAnsi="Times New Roman"/>
                <w:sz w:val="24"/>
                <w:szCs w:val="24"/>
                <w:lang w:eastAsia="en-GB"/>
              </w:rPr>
              <w:tab/>
            </w:r>
            <w:r w:rsidR="002D24E5">
              <w:rPr>
                <w:rFonts w:ascii="Times New Roman" w:eastAsia="Times New Roman" w:hAnsi="Times New Roman"/>
                <w:sz w:val="24"/>
                <w:szCs w:val="24"/>
                <w:lang w:eastAsia="en-GB"/>
              </w:rPr>
              <w:t>Vadovaujantis Teisėjų tarybos</w:t>
            </w:r>
            <w:r w:rsidR="000532FE">
              <w:rPr>
                <w:rFonts w:ascii="Times New Roman" w:eastAsia="Times New Roman" w:hAnsi="Times New Roman"/>
                <w:sz w:val="24"/>
                <w:szCs w:val="24"/>
                <w:lang w:eastAsia="en-GB"/>
              </w:rPr>
              <w:t xml:space="preserve"> </w:t>
            </w:r>
            <w:r w:rsidR="000532FE" w:rsidRPr="000532FE">
              <w:rPr>
                <w:rFonts w:ascii="Times New Roman" w:eastAsia="Times New Roman" w:hAnsi="Times New Roman"/>
                <w:sz w:val="24"/>
                <w:szCs w:val="24"/>
                <w:lang w:eastAsia="en-GB"/>
              </w:rPr>
              <w:t xml:space="preserve">2018 m. rugpjūčio 31 d. </w:t>
            </w:r>
            <w:r w:rsidR="000532FE">
              <w:rPr>
                <w:rFonts w:ascii="Times New Roman" w:eastAsia="Times New Roman" w:hAnsi="Times New Roman"/>
                <w:sz w:val="24"/>
                <w:szCs w:val="24"/>
                <w:lang w:eastAsia="en-GB"/>
              </w:rPr>
              <w:t>nutarimu Nr.</w:t>
            </w:r>
            <w:r w:rsidR="000532FE">
              <w:t xml:space="preserve"> </w:t>
            </w:r>
            <w:r w:rsidR="000532FE" w:rsidRPr="000532FE">
              <w:rPr>
                <w:rFonts w:ascii="Times New Roman" w:eastAsia="Times New Roman" w:hAnsi="Times New Roman"/>
                <w:sz w:val="24"/>
                <w:szCs w:val="24"/>
                <w:lang w:eastAsia="en-GB"/>
              </w:rPr>
              <w:t>13P-80-(7.1.2)</w:t>
            </w:r>
            <w:r w:rsidR="002D24E5">
              <w:rPr>
                <w:rFonts w:ascii="Times New Roman" w:eastAsia="Times New Roman" w:hAnsi="Times New Roman"/>
                <w:sz w:val="24"/>
                <w:szCs w:val="24"/>
                <w:lang w:eastAsia="en-GB"/>
              </w:rPr>
              <w:t xml:space="preserve"> patvirtintų Asmens duomenų tvarkymo teismuose taisyklių 36 punktu, ž</w:t>
            </w:r>
            <w:r w:rsidR="002D24E5" w:rsidRPr="002D24E5">
              <w:rPr>
                <w:rFonts w:ascii="Times New Roman" w:eastAsia="Times New Roman" w:hAnsi="Times New Roman"/>
                <w:sz w:val="24"/>
                <w:szCs w:val="24"/>
                <w:lang w:eastAsia="en-GB"/>
              </w:rPr>
              <w:t>odžiu elektroninėmis priemonėmis (telefonu ar garso ir vaizdo nuotolinio perdavimo ir įrašymo priemonėmis) gali būti teikiami tokie prašymai, kurie yra nesusiję su duomenų subjekto teisių, nurodytų šių Taisyklių</w:t>
            </w:r>
            <w:r w:rsidR="002D24E5">
              <w:rPr>
                <w:rFonts w:ascii="Times New Roman" w:eastAsia="Times New Roman" w:hAnsi="Times New Roman"/>
                <w:sz w:val="24"/>
                <w:szCs w:val="24"/>
                <w:lang w:eastAsia="en-GB"/>
              </w:rPr>
              <w:t xml:space="preserve"> </w:t>
            </w:r>
            <w:r w:rsidR="002D24E5" w:rsidRPr="002D24E5">
              <w:rPr>
                <w:rFonts w:ascii="Times New Roman" w:eastAsia="Times New Roman" w:hAnsi="Times New Roman"/>
                <w:sz w:val="24"/>
                <w:szCs w:val="24"/>
                <w:lang w:eastAsia="en-GB"/>
              </w:rPr>
              <w:t>28.3–28.7 papunkčiuose, įgyvendinimu ir kuriuos pateikiant asmuo neprivalo patvirtinti savo tapatybės (pavyzdžiui, telefonu prašoma pateikti bendro pobūdžio informaciją apie paskirtą teisėją, teismo posėdžio datą ir laiką, teismo proceso įvykius, bylos rezultatą ir pan.). Jei pokalbio metu galima įsitikinti duomenų subjekto tapatybe (pavyzdžiui, duomenų subjektas nurodo savo vardą, pavardę, asmens kodą, bylos numerį ir (ar) dokumento registravimo teisme datą ir (ar) numerį ir pan.), duomenų subjektui gali būti suteikta papildoma, su šių Taisyklių 28.2 papunktyje nurodytos teisės įgyvendinimu susijusi, informacija.</w:t>
            </w:r>
            <w:r w:rsidR="002D24E5">
              <w:rPr>
                <w:rFonts w:ascii="Times New Roman" w:eastAsia="Times New Roman" w:hAnsi="Times New Roman"/>
                <w:sz w:val="24"/>
                <w:szCs w:val="24"/>
                <w:lang w:eastAsia="en-GB"/>
              </w:rPr>
              <w:t xml:space="preserve"> </w:t>
            </w:r>
            <w:r w:rsidRPr="009624E6">
              <w:rPr>
                <w:rFonts w:ascii="Times New Roman" w:eastAsia="Times New Roman" w:hAnsi="Times New Roman"/>
                <w:sz w:val="24"/>
                <w:szCs w:val="24"/>
                <w:lang w:eastAsia="en-GB"/>
              </w:rPr>
              <w:t>Asmens duomenys gaunami tiesiogiai iš duomenų subjekto – skambinančio asmens.</w:t>
            </w:r>
          </w:p>
          <w:p w14:paraId="4018A639" w14:textId="3F038CC4" w:rsidR="00C149F9" w:rsidRDefault="00932507" w:rsidP="00B25B64">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r w:rsidR="00B20693">
              <w:rPr>
                <w:rFonts w:ascii="Times New Roman" w:eastAsia="Times New Roman" w:hAnsi="Times New Roman"/>
                <w:sz w:val="24"/>
                <w:szCs w:val="24"/>
                <w:lang w:eastAsia="en-GB"/>
              </w:rPr>
              <w:t xml:space="preserve">Įrašomas ir saugomas </w:t>
            </w:r>
            <w:r w:rsidR="00112508" w:rsidRPr="00112508">
              <w:rPr>
                <w:rFonts w:ascii="Times New Roman" w:eastAsia="Times New Roman" w:hAnsi="Times New Roman"/>
                <w:sz w:val="24"/>
                <w:szCs w:val="24"/>
                <w:lang w:eastAsia="en-GB"/>
              </w:rPr>
              <w:t xml:space="preserve">pokalbio turinys, taip pat </w:t>
            </w:r>
            <w:r w:rsidR="004F7ACB">
              <w:rPr>
                <w:rFonts w:ascii="Times New Roman" w:eastAsia="Times New Roman" w:hAnsi="Times New Roman"/>
                <w:sz w:val="24"/>
                <w:szCs w:val="24"/>
                <w:lang w:eastAsia="en-GB"/>
              </w:rPr>
              <w:t xml:space="preserve">saugomi </w:t>
            </w:r>
            <w:r w:rsidR="00112508" w:rsidRPr="00112508">
              <w:rPr>
                <w:rFonts w:ascii="Times New Roman" w:eastAsia="Times New Roman" w:hAnsi="Times New Roman"/>
                <w:sz w:val="24"/>
                <w:szCs w:val="24"/>
                <w:lang w:eastAsia="en-GB"/>
              </w:rPr>
              <w:t>pokalbių įrašams priskirti identifikatoriai: skambučio data ir laikas, skambučio trukmė, skambinančiojo telefono numeris.</w:t>
            </w:r>
            <w:r w:rsidR="00AB25B2" w:rsidRPr="00B20693">
              <w:rPr>
                <w:rFonts w:ascii="Times New Roman" w:eastAsia="Times New Roman" w:hAnsi="Times New Roman"/>
                <w:sz w:val="24"/>
                <w:szCs w:val="24"/>
                <w:lang w:eastAsia="en-GB"/>
              </w:rPr>
              <w:t xml:space="preserve"> </w:t>
            </w:r>
            <w:r w:rsidR="00AB25B2">
              <w:rPr>
                <w:rFonts w:ascii="Times New Roman" w:eastAsia="Times New Roman" w:hAnsi="Times New Roman"/>
                <w:sz w:val="24"/>
                <w:szCs w:val="24"/>
                <w:lang w:eastAsia="en-GB"/>
              </w:rPr>
              <w:t>Pokalbių telefonu g</w:t>
            </w:r>
            <w:r w:rsidR="00AB25B2" w:rsidRPr="00B20693">
              <w:rPr>
                <w:rFonts w:ascii="Times New Roman" w:eastAsia="Times New Roman" w:hAnsi="Times New Roman"/>
                <w:sz w:val="24"/>
                <w:szCs w:val="24"/>
                <w:lang w:eastAsia="en-GB"/>
              </w:rPr>
              <w:t xml:space="preserve">arso įrašai saugomi </w:t>
            </w:r>
            <w:r w:rsidR="002B473E">
              <w:rPr>
                <w:rFonts w:ascii="Times New Roman" w:eastAsia="Times New Roman" w:hAnsi="Times New Roman"/>
                <w:sz w:val="24"/>
                <w:szCs w:val="24"/>
                <w:lang w:eastAsia="en-GB"/>
              </w:rPr>
              <w:t>tiekėjo serveriuose</w:t>
            </w:r>
            <w:r w:rsidR="00AB25B2" w:rsidRPr="00B20693">
              <w:rPr>
                <w:rFonts w:ascii="Times New Roman" w:eastAsia="Times New Roman" w:hAnsi="Times New Roman"/>
                <w:sz w:val="24"/>
                <w:szCs w:val="24"/>
                <w:lang w:eastAsia="en-GB"/>
              </w:rPr>
              <w:t xml:space="preserve"> 30 dienų nuo jų įrašymo, o suėjus šiam terminui </w:t>
            </w:r>
            <w:r w:rsidR="00AB25B2">
              <w:rPr>
                <w:rFonts w:ascii="Times New Roman" w:eastAsia="Times New Roman" w:hAnsi="Times New Roman"/>
                <w:sz w:val="24"/>
                <w:szCs w:val="24"/>
                <w:lang w:eastAsia="en-GB"/>
              </w:rPr>
              <w:t xml:space="preserve">automatiškai </w:t>
            </w:r>
            <w:r w:rsidR="00AB25B2" w:rsidRPr="00B20693">
              <w:rPr>
                <w:rFonts w:ascii="Times New Roman" w:eastAsia="Times New Roman" w:hAnsi="Times New Roman"/>
                <w:sz w:val="24"/>
                <w:szCs w:val="24"/>
                <w:lang w:eastAsia="en-GB"/>
              </w:rPr>
              <w:t>negrįžtamai sunaikinami (ištrinami).</w:t>
            </w:r>
          </w:p>
          <w:p w14:paraId="676BC6F6" w14:textId="6E63813A" w:rsidR="00AB25B2" w:rsidRDefault="00932507" w:rsidP="00932507">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r w:rsidR="00AB25B2">
              <w:rPr>
                <w:rFonts w:ascii="Times New Roman" w:eastAsia="Times New Roman" w:hAnsi="Times New Roman"/>
                <w:sz w:val="24"/>
                <w:szCs w:val="24"/>
                <w:lang w:eastAsia="en-GB"/>
              </w:rPr>
              <w:t>Šių duomenų tvarkymą (p</w:t>
            </w:r>
            <w:r w:rsidR="00B20693" w:rsidRPr="00B20693">
              <w:rPr>
                <w:rFonts w:ascii="Times New Roman" w:eastAsia="Times New Roman" w:hAnsi="Times New Roman"/>
                <w:sz w:val="24"/>
                <w:szCs w:val="24"/>
                <w:lang w:eastAsia="en-GB"/>
              </w:rPr>
              <w:t>okalbių įrašym</w:t>
            </w:r>
            <w:r w:rsidR="00372AAE">
              <w:rPr>
                <w:rFonts w:ascii="Times New Roman" w:eastAsia="Times New Roman" w:hAnsi="Times New Roman"/>
                <w:sz w:val="24"/>
                <w:szCs w:val="24"/>
                <w:lang w:eastAsia="en-GB"/>
              </w:rPr>
              <w:t>ą, saugojimą ir naikinimą, pasibaigus nustatytam terminui</w:t>
            </w:r>
            <w:r w:rsidR="00AB25B2">
              <w:rPr>
                <w:rFonts w:ascii="Times New Roman" w:eastAsia="Times New Roman" w:hAnsi="Times New Roman"/>
                <w:sz w:val="24"/>
                <w:szCs w:val="24"/>
                <w:lang w:eastAsia="en-GB"/>
              </w:rPr>
              <w:t>)</w:t>
            </w:r>
            <w:r w:rsidR="00372AAE">
              <w:rPr>
                <w:rFonts w:ascii="Times New Roman" w:eastAsia="Times New Roman" w:hAnsi="Times New Roman"/>
                <w:sz w:val="24"/>
                <w:szCs w:val="24"/>
                <w:lang w:eastAsia="en-GB"/>
              </w:rPr>
              <w:t xml:space="preserve"> atlieka</w:t>
            </w:r>
            <w:r w:rsidR="00AB25B2">
              <w:rPr>
                <w:rFonts w:ascii="Times New Roman" w:eastAsia="Times New Roman" w:hAnsi="Times New Roman"/>
                <w:sz w:val="24"/>
                <w:szCs w:val="24"/>
                <w:lang w:eastAsia="en-GB"/>
              </w:rPr>
              <w:t xml:space="preserve"> </w:t>
            </w:r>
            <w:r w:rsidR="00B20693" w:rsidRPr="00B20693">
              <w:rPr>
                <w:rFonts w:ascii="Times New Roman" w:eastAsia="Times New Roman" w:hAnsi="Times New Roman"/>
                <w:sz w:val="24"/>
                <w:szCs w:val="24"/>
                <w:lang w:eastAsia="en-GB"/>
              </w:rPr>
              <w:t xml:space="preserve"> </w:t>
            </w:r>
            <w:r w:rsidR="00AB25B2">
              <w:rPr>
                <w:rFonts w:ascii="Times New Roman" w:eastAsia="Times New Roman" w:hAnsi="Times New Roman"/>
                <w:sz w:val="24"/>
                <w:szCs w:val="24"/>
                <w:lang w:eastAsia="en-GB"/>
              </w:rPr>
              <w:t xml:space="preserve">fiksuoto telefono ryšio paslaugų teikėjas </w:t>
            </w:r>
            <w:r w:rsidR="00AB25B2" w:rsidRPr="00AB25B2">
              <w:rPr>
                <w:rFonts w:ascii="Times New Roman" w:eastAsia="Times New Roman" w:hAnsi="Times New Roman"/>
                <w:sz w:val="24"/>
                <w:szCs w:val="24"/>
                <w:lang w:eastAsia="en-GB"/>
              </w:rPr>
              <w:t xml:space="preserve">UAB „CSC </w:t>
            </w:r>
            <w:proofErr w:type="spellStart"/>
            <w:r w:rsidR="00AB25B2" w:rsidRPr="00AB25B2">
              <w:rPr>
                <w:rFonts w:ascii="Times New Roman" w:eastAsia="Times New Roman" w:hAnsi="Times New Roman"/>
                <w:sz w:val="24"/>
                <w:szCs w:val="24"/>
                <w:lang w:eastAsia="en-GB"/>
              </w:rPr>
              <w:t>Telecom</w:t>
            </w:r>
            <w:proofErr w:type="spellEnd"/>
            <w:r w:rsidR="00AB25B2" w:rsidRPr="00AB25B2">
              <w:rPr>
                <w:rFonts w:ascii="Times New Roman" w:eastAsia="Times New Roman" w:hAnsi="Times New Roman"/>
                <w:sz w:val="24"/>
                <w:szCs w:val="24"/>
                <w:lang w:eastAsia="en-GB"/>
              </w:rPr>
              <w:t>“</w:t>
            </w:r>
            <w:r w:rsidR="00AB25B2">
              <w:rPr>
                <w:rFonts w:ascii="Times New Roman" w:eastAsia="Times New Roman" w:hAnsi="Times New Roman"/>
                <w:sz w:val="24"/>
                <w:szCs w:val="24"/>
                <w:lang w:eastAsia="en-GB"/>
              </w:rPr>
              <w:t xml:space="preserve">. </w:t>
            </w:r>
          </w:p>
          <w:p w14:paraId="03BA7A58" w14:textId="5D5A2C98" w:rsidR="00AB25B2" w:rsidRPr="004E6860" w:rsidRDefault="00AB25B2" w:rsidP="00B25B64">
            <w:pPr>
              <w:spacing w:after="0" w:line="240" w:lineRule="auto"/>
              <w:jc w:val="both"/>
              <w:rPr>
                <w:rFonts w:ascii="Times New Roman" w:eastAsia="Times New Roman" w:hAnsi="Times New Roman"/>
                <w:strike/>
                <w:sz w:val="24"/>
                <w:szCs w:val="24"/>
                <w:lang w:eastAsia="en-GB"/>
              </w:rPr>
            </w:pPr>
          </w:p>
          <w:p w14:paraId="6CAEED48" w14:textId="797246D4" w:rsidR="00B20693" w:rsidRPr="00B20693" w:rsidRDefault="000647B0" w:rsidP="004E665E">
            <w:pPr>
              <w:spacing w:after="0" w:line="240" w:lineRule="auto"/>
              <w:jc w:val="both"/>
              <w:rPr>
                <w:rFonts w:ascii="Times New Roman" w:eastAsia="Times New Roman" w:hAnsi="Times New Roman"/>
                <w:iCs/>
                <w:sz w:val="24"/>
                <w:szCs w:val="24"/>
                <w:lang w:eastAsia="en-GB"/>
              </w:rPr>
            </w:pPr>
            <w:r>
              <w:rPr>
                <w:rFonts w:ascii="Times New Roman" w:eastAsia="Times New Roman" w:hAnsi="Times New Roman"/>
                <w:iCs/>
                <w:sz w:val="24"/>
                <w:szCs w:val="24"/>
                <w:lang w:eastAsia="en-GB"/>
              </w:rPr>
              <w:tab/>
            </w:r>
            <w:r w:rsidR="002D2877">
              <w:rPr>
                <w:rFonts w:ascii="Times New Roman" w:eastAsia="Times New Roman" w:hAnsi="Times New Roman"/>
                <w:iCs/>
                <w:sz w:val="24"/>
                <w:szCs w:val="24"/>
                <w:lang w:eastAsia="en-GB"/>
              </w:rPr>
              <w:t>P</w:t>
            </w:r>
            <w:r w:rsidR="002D2877" w:rsidRPr="00B20693">
              <w:rPr>
                <w:rFonts w:ascii="Times New Roman" w:eastAsia="Times New Roman" w:hAnsi="Times New Roman"/>
                <w:iCs/>
                <w:sz w:val="24"/>
                <w:szCs w:val="24"/>
                <w:lang w:eastAsia="en-GB"/>
              </w:rPr>
              <w:t xml:space="preserve">avojų fizinių asmenų teisėms ir laisvėms </w:t>
            </w:r>
            <w:r w:rsidR="002D2877">
              <w:rPr>
                <w:rFonts w:ascii="Times New Roman" w:eastAsia="Times New Roman" w:hAnsi="Times New Roman"/>
                <w:iCs/>
                <w:sz w:val="24"/>
                <w:szCs w:val="24"/>
                <w:lang w:eastAsia="en-GB"/>
              </w:rPr>
              <w:t>gali kelti šie a</w:t>
            </w:r>
            <w:r w:rsidR="00B20693" w:rsidRPr="00B20693">
              <w:rPr>
                <w:rFonts w:ascii="Times New Roman" w:eastAsia="Times New Roman" w:hAnsi="Times New Roman"/>
                <w:iCs/>
                <w:sz w:val="24"/>
                <w:szCs w:val="24"/>
                <w:lang w:eastAsia="en-GB"/>
              </w:rPr>
              <w:t>smens duomenų tvarkymo veiksmai</w:t>
            </w:r>
            <w:r w:rsidR="002D2877">
              <w:rPr>
                <w:rFonts w:ascii="Times New Roman" w:eastAsia="Times New Roman" w:hAnsi="Times New Roman"/>
                <w:iCs/>
                <w:sz w:val="24"/>
                <w:szCs w:val="24"/>
                <w:lang w:eastAsia="en-GB"/>
              </w:rPr>
              <w:t>:</w:t>
            </w:r>
          </w:p>
          <w:p w14:paraId="0DD1DFB1" w14:textId="5B0361F7" w:rsidR="00B20693" w:rsidRPr="00B20693" w:rsidRDefault="000647B0" w:rsidP="00B25B64">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r w:rsidR="00B20693" w:rsidRPr="00B20693">
              <w:rPr>
                <w:rFonts w:ascii="Times New Roman" w:eastAsia="Times New Roman" w:hAnsi="Times New Roman"/>
                <w:sz w:val="24"/>
                <w:szCs w:val="24"/>
                <w:lang w:eastAsia="en-GB"/>
              </w:rPr>
              <w:t xml:space="preserve">1. </w:t>
            </w:r>
            <w:r w:rsidR="002D2877">
              <w:rPr>
                <w:rFonts w:ascii="Times New Roman" w:eastAsia="Times New Roman" w:hAnsi="Times New Roman"/>
                <w:sz w:val="24"/>
                <w:szCs w:val="24"/>
                <w:lang w:eastAsia="en-GB"/>
              </w:rPr>
              <w:t xml:space="preserve">gali būti </w:t>
            </w:r>
            <w:r w:rsidR="002D2877" w:rsidRPr="002D2877">
              <w:rPr>
                <w:rFonts w:ascii="Times New Roman" w:eastAsia="Times New Roman" w:hAnsi="Times New Roman"/>
                <w:sz w:val="24"/>
                <w:szCs w:val="24"/>
                <w:lang w:eastAsia="en-GB"/>
              </w:rPr>
              <w:t>tvarkomi neskelbtini duomenys arba labai asmeniški duomenys (pavyzdžiui, specialių kategorijų asmens duomenys, duomenys apie apkaltinamuosius nuosprendžius ar nusikalstamas veikas, ir pan.)</w:t>
            </w:r>
            <w:r w:rsidR="002D2877">
              <w:rPr>
                <w:rFonts w:ascii="Times New Roman" w:eastAsia="Times New Roman" w:hAnsi="Times New Roman"/>
                <w:sz w:val="24"/>
                <w:szCs w:val="24"/>
                <w:lang w:eastAsia="en-GB"/>
              </w:rPr>
              <w:t xml:space="preserve"> (</w:t>
            </w:r>
            <w:r w:rsidR="002D2877" w:rsidRPr="002D2877">
              <w:rPr>
                <w:rFonts w:ascii="Times New Roman" w:eastAsia="Times New Roman" w:hAnsi="Times New Roman"/>
                <w:sz w:val="24"/>
                <w:szCs w:val="24"/>
                <w:lang w:eastAsia="en-GB"/>
              </w:rPr>
              <w:t xml:space="preserve">Duomenų tvarkymo operacijų teismuose poveikio duomenų apsaugai vertinimo atlikimo tvarkos aprašo </w:t>
            </w:r>
            <w:r w:rsidR="002D2877">
              <w:rPr>
                <w:rFonts w:ascii="Times New Roman" w:eastAsia="Times New Roman" w:hAnsi="Times New Roman"/>
                <w:sz w:val="24"/>
                <w:szCs w:val="24"/>
                <w:lang w:eastAsia="en-GB"/>
              </w:rPr>
              <w:t>8.</w:t>
            </w:r>
            <w:r w:rsidR="002D2877" w:rsidRPr="002D2877">
              <w:rPr>
                <w:rFonts w:ascii="Times New Roman" w:eastAsia="Times New Roman" w:hAnsi="Times New Roman"/>
                <w:sz w:val="24"/>
                <w:szCs w:val="24"/>
                <w:lang w:eastAsia="en-GB"/>
              </w:rPr>
              <w:t xml:space="preserve">4. </w:t>
            </w:r>
            <w:r w:rsidR="00090B12">
              <w:rPr>
                <w:rFonts w:ascii="Times New Roman" w:eastAsia="Times New Roman" w:hAnsi="Times New Roman"/>
                <w:sz w:val="24"/>
                <w:szCs w:val="24"/>
                <w:lang w:eastAsia="en-GB"/>
              </w:rPr>
              <w:t>papunktis</w:t>
            </w:r>
            <w:r w:rsidR="002D2877">
              <w:rPr>
                <w:rFonts w:ascii="Times New Roman" w:eastAsia="Times New Roman" w:hAnsi="Times New Roman"/>
                <w:sz w:val="24"/>
                <w:szCs w:val="24"/>
                <w:lang w:eastAsia="en-GB"/>
              </w:rPr>
              <w:t>).</w:t>
            </w:r>
          </w:p>
          <w:p w14:paraId="477F3895" w14:textId="58DC192A" w:rsidR="00B20693" w:rsidRPr="00B20693" w:rsidRDefault="000647B0" w:rsidP="00B25B64">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r w:rsidR="00B20693" w:rsidRPr="00B20693">
              <w:rPr>
                <w:rFonts w:ascii="Times New Roman" w:eastAsia="Times New Roman" w:hAnsi="Times New Roman"/>
                <w:sz w:val="24"/>
                <w:szCs w:val="24"/>
                <w:lang w:eastAsia="en-GB"/>
              </w:rPr>
              <w:t xml:space="preserve">2. </w:t>
            </w:r>
            <w:r w:rsidR="00533699" w:rsidRPr="00533699">
              <w:rPr>
                <w:rFonts w:ascii="Times New Roman" w:eastAsia="Times New Roman" w:hAnsi="Times New Roman"/>
                <w:sz w:val="24"/>
                <w:szCs w:val="24"/>
                <w:lang w:eastAsia="en-GB"/>
              </w:rPr>
              <w:t>duomenys tvarkomi dideliu mastu</w:t>
            </w:r>
            <w:r w:rsidR="00533699">
              <w:rPr>
                <w:rFonts w:ascii="Times New Roman" w:eastAsia="Times New Roman" w:hAnsi="Times New Roman"/>
                <w:sz w:val="24"/>
                <w:szCs w:val="24"/>
                <w:lang w:eastAsia="en-GB"/>
              </w:rPr>
              <w:t>, nes d</w:t>
            </w:r>
            <w:r w:rsidR="00533699" w:rsidRPr="00B20693">
              <w:rPr>
                <w:rFonts w:ascii="Times New Roman" w:eastAsia="Times New Roman" w:hAnsi="Times New Roman"/>
                <w:iCs/>
                <w:sz w:val="24"/>
                <w:szCs w:val="24"/>
                <w:lang w:eastAsia="en-GB"/>
              </w:rPr>
              <w:t xml:space="preserve">uomenys renkami </w:t>
            </w:r>
            <w:r w:rsidR="00533699">
              <w:rPr>
                <w:rFonts w:ascii="Times New Roman" w:eastAsia="Times New Roman" w:hAnsi="Times New Roman"/>
                <w:iCs/>
                <w:sz w:val="24"/>
                <w:szCs w:val="24"/>
                <w:lang w:eastAsia="en-GB"/>
              </w:rPr>
              <w:t>kiekvienąkart</w:t>
            </w:r>
            <w:r w:rsidR="00533699" w:rsidRPr="00B20693">
              <w:rPr>
                <w:rFonts w:ascii="Times New Roman" w:eastAsia="Times New Roman" w:hAnsi="Times New Roman"/>
                <w:iCs/>
                <w:sz w:val="24"/>
                <w:szCs w:val="24"/>
                <w:lang w:eastAsia="en-GB"/>
              </w:rPr>
              <w:t xml:space="preserve">, kai duomenų subjektai skambina į teismą </w:t>
            </w:r>
            <w:r w:rsidR="00533699">
              <w:rPr>
                <w:rFonts w:ascii="Times New Roman" w:eastAsia="Times New Roman" w:hAnsi="Times New Roman"/>
                <w:iCs/>
                <w:sz w:val="24"/>
                <w:szCs w:val="24"/>
                <w:lang w:eastAsia="en-GB"/>
              </w:rPr>
              <w:t>telefon</w:t>
            </w:r>
            <w:r w:rsidR="004E6860">
              <w:rPr>
                <w:rFonts w:ascii="Times New Roman" w:eastAsia="Times New Roman" w:hAnsi="Times New Roman"/>
                <w:iCs/>
                <w:sz w:val="24"/>
                <w:szCs w:val="24"/>
                <w:lang w:eastAsia="en-GB"/>
              </w:rPr>
              <w:t>u</w:t>
            </w:r>
            <w:r w:rsidR="00533699">
              <w:rPr>
                <w:rFonts w:ascii="Times New Roman" w:eastAsia="Times New Roman" w:hAnsi="Times New Roman"/>
                <w:iCs/>
                <w:sz w:val="24"/>
                <w:szCs w:val="24"/>
                <w:lang w:eastAsia="en-GB"/>
              </w:rPr>
              <w:t xml:space="preserve"> (</w:t>
            </w:r>
            <w:r w:rsidR="003E5BC5" w:rsidRPr="003E5BC5">
              <w:rPr>
                <w:rFonts w:ascii="Times New Roman" w:eastAsia="Times New Roman" w:hAnsi="Times New Roman"/>
                <w:sz w:val="24"/>
                <w:szCs w:val="24"/>
                <w:lang w:eastAsia="en-GB"/>
              </w:rPr>
              <w:t xml:space="preserve">Duomenų tvarkymo operacijų teismuose poveikio duomenų apsaugai vertinimo atlikimo tvarkos aprašo </w:t>
            </w:r>
            <w:r w:rsidR="00533699">
              <w:rPr>
                <w:rFonts w:ascii="Times New Roman" w:eastAsia="Times New Roman" w:hAnsi="Times New Roman"/>
                <w:sz w:val="24"/>
                <w:szCs w:val="24"/>
                <w:lang w:eastAsia="en-GB"/>
              </w:rPr>
              <w:t>8</w:t>
            </w:r>
            <w:r w:rsidR="003E5BC5" w:rsidRPr="003E5BC5">
              <w:rPr>
                <w:rFonts w:ascii="Times New Roman" w:eastAsia="Times New Roman" w:hAnsi="Times New Roman"/>
                <w:sz w:val="24"/>
                <w:szCs w:val="24"/>
                <w:lang w:eastAsia="en-GB"/>
              </w:rPr>
              <w:t>.</w:t>
            </w:r>
            <w:r w:rsidR="00533699">
              <w:rPr>
                <w:rFonts w:ascii="Times New Roman" w:eastAsia="Times New Roman" w:hAnsi="Times New Roman"/>
                <w:sz w:val="24"/>
                <w:szCs w:val="24"/>
                <w:lang w:eastAsia="en-GB"/>
              </w:rPr>
              <w:t>5</w:t>
            </w:r>
            <w:r w:rsidR="003E5BC5" w:rsidRPr="003E5BC5">
              <w:rPr>
                <w:rFonts w:ascii="Times New Roman" w:eastAsia="Times New Roman" w:hAnsi="Times New Roman"/>
                <w:sz w:val="24"/>
                <w:szCs w:val="24"/>
                <w:lang w:eastAsia="en-GB"/>
              </w:rPr>
              <w:t xml:space="preserve">. </w:t>
            </w:r>
            <w:r w:rsidR="00090B12">
              <w:rPr>
                <w:rFonts w:ascii="Times New Roman" w:eastAsia="Times New Roman" w:hAnsi="Times New Roman"/>
                <w:sz w:val="24"/>
                <w:szCs w:val="24"/>
                <w:lang w:eastAsia="en-GB"/>
              </w:rPr>
              <w:t>papunktis</w:t>
            </w:r>
            <w:r w:rsidR="00533699">
              <w:rPr>
                <w:rFonts w:ascii="Times New Roman" w:eastAsia="Times New Roman" w:hAnsi="Times New Roman"/>
                <w:sz w:val="24"/>
                <w:szCs w:val="24"/>
                <w:lang w:eastAsia="en-GB"/>
              </w:rPr>
              <w:t>)</w:t>
            </w:r>
            <w:r w:rsidR="00922DAF">
              <w:rPr>
                <w:rFonts w:ascii="Times New Roman" w:eastAsia="Times New Roman" w:hAnsi="Times New Roman"/>
                <w:sz w:val="24"/>
                <w:szCs w:val="24"/>
                <w:lang w:eastAsia="en-GB"/>
              </w:rPr>
              <w:t>.</w:t>
            </w:r>
          </w:p>
          <w:p w14:paraId="1E95CE69" w14:textId="607C5D73" w:rsidR="00B20693" w:rsidRDefault="000647B0" w:rsidP="001A29EF">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iCs/>
                <w:sz w:val="24"/>
                <w:szCs w:val="24"/>
                <w:lang w:eastAsia="en-GB"/>
              </w:rPr>
              <w:tab/>
            </w:r>
            <w:r w:rsidR="00B20693" w:rsidRPr="00B20693">
              <w:rPr>
                <w:rFonts w:ascii="Times New Roman" w:eastAsia="Times New Roman" w:hAnsi="Times New Roman"/>
                <w:iCs/>
                <w:sz w:val="24"/>
                <w:szCs w:val="24"/>
                <w:lang w:eastAsia="en-GB"/>
              </w:rPr>
              <w:t xml:space="preserve">3. </w:t>
            </w:r>
            <w:r w:rsidR="00922DAF">
              <w:rPr>
                <w:rFonts w:ascii="Times New Roman" w:eastAsia="Times New Roman" w:hAnsi="Times New Roman"/>
                <w:iCs/>
                <w:sz w:val="24"/>
                <w:szCs w:val="24"/>
                <w:lang w:eastAsia="en-GB"/>
              </w:rPr>
              <w:t xml:space="preserve">gali būti </w:t>
            </w:r>
            <w:r w:rsidR="00533699" w:rsidRPr="00533699">
              <w:rPr>
                <w:rFonts w:ascii="Times New Roman" w:eastAsia="Times New Roman" w:hAnsi="Times New Roman"/>
                <w:iCs/>
                <w:sz w:val="24"/>
                <w:szCs w:val="24"/>
                <w:lang w:eastAsia="en-GB"/>
              </w:rPr>
              <w:t>tvarkomi duomenys, susiję su pažeidžiamais duomenų subjektais (pavyzdžiui, vaikais, darbuotojais, labiau pažeidžiamais gyventojais, kuriems reikalinga speciali apsauga, ir visais atvejais, kai galima nustatyti nelygiaverčius duomenų subjekto ir duomenų valdytojo santykius)</w:t>
            </w:r>
            <w:r w:rsidR="00922DAF" w:rsidRPr="00922DAF">
              <w:rPr>
                <w:rFonts w:ascii="Times New Roman" w:eastAsia="Times New Roman" w:hAnsi="Times New Roman"/>
                <w:iCs/>
                <w:sz w:val="24"/>
                <w:szCs w:val="24"/>
                <w:lang w:eastAsia="en-GB"/>
              </w:rPr>
              <w:t xml:space="preserve"> (Duomenų tvarkymo operacijų teismuose poveikio duomenų apsaugai vertinimo atlikimo tvarkos aprašo 8.</w:t>
            </w:r>
            <w:r w:rsidR="00922DAF">
              <w:rPr>
                <w:rFonts w:ascii="Times New Roman" w:eastAsia="Times New Roman" w:hAnsi="Times New Roman"/>
                <w:iCs/>
                <w:sz w:val="24"/>
                <w:szCs w:val="24"/>
                <w:lang w:eastAsia="en-GB"/>
              </w:rPr>
              <w:t>7</w:t>
            </w:r>
            <w:r w:rsidR="00922DAF" w:rsidRPr="00922DAF">
              <w:rPr>
                <w:rFonts w:ascii="Times New Roman" w:eastAsia="Times New Roman" w:hAnsi="Times New Roman"/>
                <w:iCs/>
                <w:sz w:val="24"/>
                <w:szCs w:val="24"/>
                <w:lang w:eastAsia="en-GB"/>
              </w:rPr>
              <w:t xml:space="preserve">. </w:t>
            </w:r>
            <w:r w:rsidR="00090B12">
              <w:rPr>
                <w:rFonts w:ascii="Times New Roman" w:eastAsia="Times New Roman" w:hAnsi="Times New Roman"/>
                <w:iCs/>
                <w:sz w:val="24"/>
                <w:szCs w:val="24"/>
                <w:lang w:eastAsia="en-GB"/>
              </w:rPr>
              <w:t>papunktis</w:t>
            </w:r>
            <w:r w:rsidR="00922DAF" w:rsidRPr="00922DAF">
              <w:rPr>
                <w:rFonts w:ascii="Times New Roman" w:eastAsia="Times New Roman" w:hAnsi="Times New Roman"/>
                <w:iCs/>
                <w:sz w:val="24"/>
                <w:szCs w:val="24"/>
                <w:lang w:eastAsia="en-GB"/>
              </w:rPr>
              <w:t>)</w:t>
            </w:r>
            <w:r w:rsidR="00922DAF">
              <w:rPr>
                <w:rFonts w:ascii="Times New Roman" w:eastAsia="Times New Roman" w:hAnsi="Times New Roman"/>
                <w:iCs/>
                <w:sz w:val="24"/>
                <w:szCs w:val="24"/>
                <w:lang w:eastAsia="en-GB"/>
              </w:rPr>
              <w:t>.</w:t>
            </w:r>
          </w:p>
          <w:p w14:paraId="613AA462" w14:textId="37FA7636" w:rsidR="00B20693" w:rsidRPr="00E07916" w:rsidRDefault="00B20693" w:rsidP="004D40F1">
            <w:pPr>
              <w:spacing w:after="0" w:line="240" w:lineRule="auto"/>
              <w:rPr>
                <w:rFonts w:ascii="Times New Roman" w:eastAsia="Times New Roman" w:hAnsi="Times New Roman"/>
                <w:sz w:val="24"/>
                <w:szCs w:val="24"/>
                <w:lang w:eastAsia="en-GB"/>
              </w:rPr>
            </w:pPr>
          </w:p>
        </w:tc>
      </w:tr>
    </w:tbl>
    <w:p w14:paraId="0AAFB16A" w14:textId="77777777" w:rsidR="00C149F9" w:rsidRDefault="00C149F9" w:rsidP="00C149F9">
      <w:pPr>
        <w:spacing w:after="0" w:line="240" w:lineRule="auto"/>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49F9" w:rsidRPr="00E07916" w14:paraId="4DAA5507" w14:textId="77777777" w:rsidTr="004D40F1">
        <w:tc>
          <w:tcPr>
            <w:tcW w:w="9918" w:type="dxa"/>
            <w:shd w:val="clear" w:color="auto" w:fill="auto"/>
          </w:tcPr>
          <w:p w14:paraId="3E93F853" w14:textId="77777777" w:rsidR="00C149F9" w:rsidRPr="00284979" w:rsidRDefault="00C149F9" w:rsidP="004D40F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Aprašomas tvarkymo mastas: kokių kategorijų asmens duomenys bus tvarkomi; ar bus tvarkomi specialių kategorijų asmens duomenys arba duomenys apie </w:t>
            </w:r>
            <w:r w:rsidRPr="00284979">
              <w:rPr>
                <w:rFonts w:ascii="Times New Roman" w:eastAsia="Times New Roman" w:hAnsi="Times New Roman"/>
                <w:bCs/>
                <w:i/>
                <w:color w:val="000000"/>
                <w:sz w:val="24"/>
                <w:szCs w:val="24"/>
                <w:shd w:val="clear" w:color="auto" w:fill="FFFFFF"/>
                <w:lang w:eastAsia="en-GB"/>
              </w:rPr>
              <w:t>apkaltinamuosius nuosprendžius ir nusikalstamas veikas; kiek duomenų, kaip dažnai bus renkama ir naudojama; kaip ilgai bus saugomi asmens duomenys; nurodomas apytikslis duomenų subjektų skaičius bei geografinė duomenų tvarkymo aprėptis.</w:t>
            </w:r>
          </w:p>
        </w:tc>
      </w:tr>
      <w:tr w:rsidR="00C149F9" w:rsidRPr="00E07916" w14:paraId="27E07438" w14:textId="77777777" w:rsidTr="004D40F1">
        <w:trPr>
          <w:trHeight w:val="1455"/>
        </w:trPr>
        <w:tc>
          <w:tcPr>
            <w:tcW w:w="9918" w:type="dxa"/>
            <w:shd w:val="clear" w:color="auto" w:fill="auto"/>
          </w:tcPr>
          <w:p w14:paraId="7138C573" w14:textId="08214921" w:rsidR="007F71FB" w:rsidRDefault="00935B77" w:rsidP="007F71FB">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r w:rsidR="007F71FB">
              <w:rPr>
                <w:rFonts w:ascii="Times New Roman" w:eastAsia="Times New Roman" w:hAnsi="Times New Roman"/>
                <w:sz w:val="24"/>
                <w:szCs w:val="24"/>
                <w:lang w:eastAsia="en-GB"/>
              </w:rPr>
              <w:t xml:space="preserve">Gali būti tvarkomi teismo turimi ir bylų medžiagoje esantys asmens duomenys (taip pat ir specialių kategorijų asmens duomenys, duomenys apie apkaltinamuosius nuosprendžius ir nusikalstamas veikas),  teismo darbuotojų, byloje dalyvaujančių asmenų ir kitų proceso dalyvių, teismo organizuojamų renginių dalyvių, visuomenės informavimo priemonių atstovų ir kitų į teismą skambinančių asmenų asmens duomenys: vardas (vardai), pavardė (pavardės), gimimo metai, </w:t>
            </w:r>
            <w:r w:rsidR="007F71FB">
              <w:rPr>
                <w:rFonts w:ascii="Times New Roman" w:eastAsia="Times New Roman" w:hAnsi="Times New Roman"/>
                <w:sz w:val="24"/>
                <w:szCs w:val="24"/>
                <w:lang w:eastAsia="en-GB"/>
              </w:rPr>
              <w:lastRenderedPageBreak/>
              <w:t>darbovietė, pareigos, telefono numeris, el. pašto adresas ir kiti asmens duomenys, kuriuos pokalbio metu pateiks skambinantis asmuo.</w:t>
            </w:r>
          </w:p>
          <w:p w14:paraId="6911F01F" w14:textId="1D4556D7" w:rsidR="00640AAE" w:rsidRDefault="00935B77" w:rsidP="00F26F40">
            <w:pPr>
              <w:spacing w:after="0" w:line="240" w:lineRule="auto"/>
              <w:jc w:val="both"/>
              <w:rPr>
                <w:rFonts w:ascii="Times New Roman" w:eastAsia="Times New Roman" w:hAnsi="Times New Roman"/>
                <w:iCs/>
                <w:sz w:val="24"/>
                <w:szCs w:val="24"/>
                <w:lang w:eastAsia="en-GB"/>
              </w:rPr>
            </w:pPr>
            <w:r>
              <w:rPr>
                <w:rFonts w:ascii="Times New Roman" w:eastAsia="Times New Roman" w:hAnsi="Times New Roman"/>
                <w:iCs/>
                <w:sz w:val="24"/>
                <w:szCs w:val="24"/>
                <w:lang w:eastAsia="en-GB"/>
              </w:rPr>
              <w:tab/>
            </w:r>
            <w:r w:rsidR="00640AAE" w:rsidRPr="00640AAE">
              <w:rPr>
                <w:rFonts w:ascii="Times New Roman" w:eastAsia="Times New Roman" w:hAnsi="Times New Roman"/>
                <w:iCs/>
                <w:sz w:val="24"/>
                <w:szCs w:val="24"/>
                <w:lang w:eastAsia="en-GB"/>
              </w:rPr>
              <w:t xml:space="preserve">Duomenys renkami </w:t>
            </w:r>
            <w:r w:rsidR="00640AAE">
              <w:rPr>
                <w:rFonts w:ascii="Times New Roman" w:eastAsia="Times New Roman" w:hAnsi="Times New Roman"/>
                <w:iCs/>
                <w:sz w:val="24"/>
                <w:szCs w:val="24"/>
                <w:lang w:eastAsia="en-GB"/>
              </w:rPr>
              <w:t>kiekvienąkart</w:t>
            </w:r>
            <w:r w:rsidR="00640AAE" w:rsidRPr="00640AAE">
              <w:rPr>
                <w:rFonts w:ascii="Times New Roman" w:eastAsia="Times New Roman" w:hAnsi="Times New Roman"/>
                <w:iCs/>
                <w:sz w:val="24"/>
                <w:szCs w:val="24"/>
                <w:lang w:eastAsia="en-GB"/>
              </w:rPr>
              <w:t>, kai duomenų subjektai skambina į teismą telefon</w:t>
            </w:r>
            <w:r w:rsidR="00640AAE">
              <w:rPr>
                <w:rFonts w:ascii="Times New Roman" w:eastAsia="Times New Roman" w:hAnsi="Times New Roman"/>
                <w:iCs/>
                <w:sz w:val="24"/>
                <w:szCs w:val="24"/>
                <w:lang w:eastAsia="en-GB"/>
              </w:rPr>
              <w:t>o numeriu, kurio</w:t>
            </w:r>
            <w:r w:rsidR="00640AAE" w:rsidRPr="00640AAE">
              <w:rPr>
                <w:rFonts w:ascii="Times New Roman" w:eastAsia="Times New Roman" w:hAnsi="Times New Roman"/>
                <w:iCs/>
                <w:sz w:val="24"/>
                <w:szCs w:val="24"/>
                <w:lang w:eastAsia="en-GB"/>
              </w:rPr>
              <w:t xml:space="preserve"> pokalbiai įrašomi. </w:t>
            </w:r>
          </w:p>
          <w:p w14:paraId="1A8CD552" w14:textId="2DE4EE2E" w:rsidR="00C149F9" w:rsidRPr="00090B12" w:rsidRDefault="00935B77" w:rsidP="00846C83">
            <w:pPr>
              <w:spacing w:after="0" w:line="240" w:lineRule="auto"/>
              <w:jc w:val="both"/>
              <w:rPr>
                <w:rFonts w:ascii="Times New Roman" w:eastAsia="Times New Roman" w:hAnsi="Times New Roman"/>
                <w:iCs/>
                <w:sz w:val="24"/>
                <w:szCs w:val="24"/>
                <w:lang w:eastAsia="en-GB"/>
              </w:rPr>
            </w:pPr>
            <w:r>
              <w:rPr>
                <w:rFonts w:ascii="Times New Roman" w:eastAsia="Times New Roman" w:hAnsi="Times New Roman"/>
                <w:iCs/>
                <w:sz w:val="24"/>
                <w:szCs w:val="24"/>
                <w:lang w:eastAsia="en-GB"/>
              </w:rPr>
              <w:tab/>
            </w:r>
            <w:r w:rsidR="00640AAE" w:rsidRPr="00640AAE">
              <w:rPr>
                <w:rFonts w:ascii="Times New Roman" w:eastAsia="Times New Roman" w:hAnsi="Times New Roman"/>
                <w:iCs/>
                <w:sz w:val="24"/>
                <w:szCs w:val="24"/>
                <w:lang w:eastAsia="en-GB"/>
              </w:rPr>
              <w:t xml:space="preserve">Duomenys </w:t>
            </w:r>
            <w:r w:rsidR="00640AAE">
              <w:rPr>
                <w:rFonts w:ascii="Times New Roman" w:eastAsia="Times New Roman" w:hAnsi="Times New Roman"/>
                <w:iCs/>
                <w:sz w:val="24"/>
                <w:szCs w:val="24"/>
                <w:lang w:eastAsia="en-GB"/>
              </w:rPr>
              <w:t xml:space="preserve">saugomi </w:t>
            </w:r>
            <w:r w:rsidR="00640AAE" w:rsidRPr="00640AAE">
              <w:rPr>
                <w:rFonts w:ascii="Times New Roman" w:eastAsia="Times New Roman" w:hAnsi="Times New Roman"/>
                <w:iCs/>
                <w:sz w:val="24"/>
                <w:szCs w:val="24"/>
                <w:lang w:eastAsia="en-GB"/>
              </w:rPr>
              <w:t xml:space="preserve">30 dienų nuo jų įrašymo, o suėjus šiam terminui </w:t>
            </w:r>
            <w:r w:rsidR="00640AAE">
              <w:rPr>
                <w:rFonts w:ascii="Times New Roman" w:eastAsia="Times New Roman" w:hAnsi="Times New Roman"/>
                <w:iCs/>
                <w:sz w:val="24"/>
                <w:szCs w:val="24"/>
                <w:lang w:eastAsia="en-GB"/>
              </w:rPr>
              <w:t xml:space="preserve">automatiškai </w:t>
            </w:r>
            <w:r w:rsidR="00640AAE" w:rsidRPr="00640AAE">
              <w:rPr>
                <w:rFonts w:ascii="Times New Roman" w:eastAsia="Times New Roman" w:hAnsi="Times New Roman"/>
                <w:iCs/>
                <w:sz w:val="24"/>
                <w:szCs w:val="24"/>
                <w:lang w:eastAsia="en-GB"/>
              </w:rPr>
              <w:t xml:space="preserve">negrįžtamai sunaikinami (ištrinami). </w:t>
            </w:r>
            <w:r w:rsidR="00640AAE">
              <w:rPr>
                <w:rFonts w:ascii="Times New Roman" w:eastAsia="Times New Roman" w:hAnsi="Times New Roman"/>
                <w:iCs/>
                <w:sz w:val="24"/>
                <w:szCs w:val="24"/>
                <w:lang w:eastAsia="en-GB"/>
              </w:rPr>
              <w:t xml:space="preserve">Atsižvelgiant į </w:t>
            </w:r>
            <w:r w:rsidR="00640AAE" w:rsidRPr="00640AAE">
              <w:rPr>
                <w:rFonts w:ascii="Times New Roman" w:eastAsia="Times New Roman" w:hAnsi="Times New Roman"/>
                <w:iCs/>
                <w:sz w:val="24"/>
                <w:szCs w:val="24"/>
                <w:lang w:eastAsia="en-GB"/>
              </w:rPr>
              <w:t xml:space="preserve">Vilniaus </w:t>
            </w:r>
            <w:r w:rsidR="00640AAE">
              <w:rPr>
                <w:rFonts w:ascii="Times New Roman" w:eastAsia="Times New Roman" w:hAnsi="Times New Roman"/>
                <w:iCs/>
                <w:sz w:val="24"/>
                <w:szCs w:val="24"/>
                <w:lang w:eastAsia="en-GB"/>
              </w:rPr>
              <w:t xml:space="preserve">miesto apylinkės teismo </w:t>
            </w:r>
            <w:r w:rsidR="00640AAE" w:rsidRPr="00640AAE">
              <w:rPr>
                <w:rFonts w:ascii="Times New Roman" w:eastAsia="Times New Roman" w:hAnsi="Times New Roman"/>
                <w:iCs/>
                <w:sz w:val="24"/>
                <w:szCs w:val="24"/>
                <w:lang w:eastAsia="en-GB"/>
              </w:rPr>
              <w:t>veik</w:t>
            </w:r>
            <w:r w:rsidR="00640AAE">
              <w:rPr>
                <w:rFonts w:ascii="Times New Roman" w:eastAsia="Times New Roman" w:hAnsi="Times New Roman"/>
                <w:iCs/>
                <w:sz w:val="24"/>
                <w:szCs w:val="24"/>
                <w:lang w:eastAsia="en-GB"/>
              </w:rPr>
              <w:t>los</w:t>
            </w:r>
            <w:r w:rsidR="00640AAE" w:rsidRPr="00640AAE">
              <w:rPr>
                <w:rFonts w:ascii="Times New Roman" w:eastAsia="Times New Roman" w:hAnsi="Times New Roman"/>
                <w:iCs/>
                <w:sz w:val="24"/>
                <w:szCs w:val="24"/>
                <w:lang w:eastAsia="en-GB"/>
              </w:rPr>
              <w:t xml:space="preserve"> teritorij</w:t>
            </w:r>
            <w:r w:rsidR="00640AAE">
              <w:rPr>
                <w:rFonts w:ascii="Times New Roman" w:eastAsia="Times New Roman" w:hAnsi="Times New Roman"/>
                <w:iCs/>
                <w:sz w:val="24"/>
                <w:szCs w:val="24"/>
                <w:lang w:eastAsia="en-GB"/>
              </w:rPr>
              <w:t>ą</w:t>
            </w:r>
            <w:r w:rsidR="00640AAE" w:rsidRPr="00640AAE">
              <w:rPr>
                <w:rFonts w:ascii="Times New Roman" w:eastAsia="Times New Roman" w:hAnsi="Times New Roman"/>
                <w:iCs/>
                <w:sz w:val="24"/>
                <w:szCs w:val="24"/>
                <w:lang w:eastAsia="en-GB"/>
              </w:rPr>
              <w:t xml:space="preserve">, manytina, </w:t>
            </w:r>
            <w:r w:rsidR="00640AAE">
              <w:rPr>
                <w:rFonts w:ascii="Times New Roman" w:eastAsia="Times New Roman" w:hAnsi="Times New Roman"/>
                <w:iCs/>
                <w:sz w:val="24"/>
                <w:szCs w:val="24"/>
                <w:lang w:eastAsia="en-GB"/>
              </w:rPr>
              <w:t xml:space="preserve">kad </w:t>
            </w:r>
            <w:r w:rsidR="00640AAE" w:rsidRPr="00640AAE">
              <w:rPr>
                <w:rFonts w:ascii="Times New Roman" w:eastAsia="Times New Roman" w:hAnsi="Times New Roman"/>
                <w:iCs/>
                <w:sz w:val="24"/>
                <w:szCs w:val="24"/>
                <w:lang w:eastAsia="en-GB"/>
              </w:rPr>
              <w:t>dažniausiai bus tvarkomi Vilniaus</w:t>
            </w:r>
            <w:r w:rsidR="00640AAE">
              <w:rPr>
                <w:rFonts w:ascii="Times New Roman" w:eastAsia="Times New Roman" w:hAnsi="Times New Roman"/>
                <w:iCs/>
                <w:sz w:val="24"/>
                <w:szCs w:val="24"/>
                <w:lang w:eastAsia="en-GB"/>
              </w:rPr>
              <w:t xml:space="preserve"> </w:t>
            </w:r>
            <w:r w:rsidR="00640AAE" w:rsidRPr="00640AAE">
              <w:rPr>
                <w:rFonts w:ascii="Times New Roman" w:eastAsia="Times New Roman" w:hAnsi="Times New Roman"/>
                <w:iCs/>
                <w:sz w:val="24"/>
                <w:szCs w:val="24"/>
                <w:lang w:eastAsia="en-GB"/>
              </w:rPr>
              <w:t xml:space="preserve"> </w:t>
            </w:r>
            <w:r w:rsidR="00640AAE">
              <w:rPr>
                <w:rFonts w:ascii="Times New Roman" w:eastAsia="Times New Roman" w:hAnsi="Times New Roman"/>
                <w:iCs/>
                <w:sz w:val="24"/>
                <w:szCs w:val="24"/>
                <w:lang w:eastAsia="en-GB"/>
              </w:rPr>
              <w:t>miesto apylinkės</w:t>
            </w:r>
            <w:r w:rsidR="00640AAE" w:rsidRPr="00640AAE">
              <w:rPr>
                <w:rFonts w:ascii="Times New Roman" w:eastAsia="Times New Roman" w:hAnsi="Times New Roman"/>
                <w:iCs/>
                <w:sz w:val="24"/>
                <w:szCs w:val="24"/>
                <w:lang w:eastAsia="en-GB"/>
              </w:rPr>
              <w:t xml:space="preserve"> teismo veiklos teritorijoje gyvenančių asmenų asmens duomenys, </w:t>
            </w:r>
            <w:bookmarkStart w:id="0" w:name="_Hlk42175566"/>
            <w:r w:rsidR="00640AAE" w:rsidRPr="00640AAE">
              <w:rPr>
                <w:rFonts w:ascii="Times New Roman" w:eastAsia="Times New Roman" w:hAnsi="Times New Roman"/>
                <w:iCs/>
                <w:sz w:val="24"/>
                <w:szCs w:val="24"/>
                <w:lang w:eastAsia="en-GB"/>
              </w:rPr>
              <w:t>preliminarus skambinančiųjų (duomenų subjektų) skaičius</w:t>
            </w:r>
            <w:r w:rsidR="00EC4EEE">
              <w:rPr>
                <w:rFonts w:ascii="Times New Roman" w:eastAsia="Times New Roman" w:hAnsi="Times New Roman"/>
                <w:iCs/>
                <w:sz w:val="24"/>
                <w:szCs w:val="24"/>
                <w:lang w:eastAsia="en-GB"/>
              </w:rPr>
              <w:t xml:space="preserve"> per 1 darbo dieną: teisėjų kabinetų numeriais </w:t>
            </w:r>
            <w:r w:rsidR="00090B12">
              <w:rPr>
                <w:rFonts w:ascii="Times New Roman" w:eastAsia="Times New Roman" w:hAnsi="Times New Roman"/>
                <w:iCs/>
                <w:sz w:val="24"/>
                <w:szCs w:val="24"/>
                <w:lang w:eastAsia="en-GB"/>
              </w:rPr>
              <w:t xml:space="preserve">– </w:t>
            </w:r>
            <w:r w:rsidR="00EC4EEE">
              <w:rPr>
                <w:rFonts w:ascii="Times New Roman" w:eastAsia="Times New Roman" w:hAnsi="Times New Roman"/>
                <w:iCs/>
                <w:sz w:val="24"/>
                <w:szCs w:val="24"/>
                <w:lang w:eastAsia="en-GB"/>
              </w:rPr>
              <w:t>1000</w:t>
            </w:r>
            <w:r w:rsidR="003019AF">
              <w:rPr>
                <w:rFonts w:ascii="Times New Roman" w:eastAsia="Times New Roman" w:hAnsi="Times New Roman"/>
                <w:iCs/>
                <w:sz w:val="24"/>
                <w:szCs w:val="24"/>
                <w:lang w:eastAsia="en-GB"/>
              </w:rPr>
              <w:t xml:space="preserve"> skambučių</w:t>
            </w:r>
            <w:r w:rsidR="00EC4EEE">
              <w:rPr>
                <w:rFonts w:ascii="Times New Roman" w:eastAsia="Times New Roman" w:hAnsi="Times New Roman"/>
                <w:iCs/>
                <w:sz w:val="24"/>
                <w:szCs w:val="24"/>
                <w:lang w:eastAsia="en-GB"/>
              </w:rPr>
              <w:t>, Raštinės struktūrinių padalinių telefonų numeriais – 135</w:t>
            </w:r>
            <w:r w:rsidR="003019AF">
              <w:rPr>
                <w:rFonts w:ascii="Times New Roman" w:eastAsia="Times New Roman" w:hAnsi="Times New Roman"/>
                <w:iCs/>
                <w:sz w:val="24"/>
                <w:szCs w:val="24"/>
                <w:lang w:eastAsia="en-GB"/>
              </w:rPr>
              <w:t xml:space="preserve"> skambučiai</w:t>
            </w:r>
            <w:r w:rsidR="00EC4EEE">
              <w:rPr>
                <w:rFonts w:ascii="Times New Roman" w:eastAsia="Times New Roman" w:hAnsi="Times New Roman"/>
                <w:iCs/>
                <w:sz w:val="24"/>
                <w:szCs w:val="24"/>
                <w:lang w:eastAsia="en-GB"/>
              </w:rPr>
              <w:t>, darbuotojų, nepriskirtų struktūriniam padaliniui, telefonų numeriais – 20</w:t>
            </w:r>
            <w:r w:rsidR="003019AF">
              <w:rPr>
                <w:rFonts w:ascii="Times New Roman" w:eastAsia="Times New Roman" w:hAnsi="Times New Roman"/>
                <w:iCs/>
                <w:sz w:val="24"/>
                <w:szCs w:val="24"/>
                <w:lang w:eastAsia="en-GB"/>
              </w:rPr>
              <w:t xml:space="preserve"> skambučių</w:t>
            </w:r>
            <w:r w:rsidR="00EC4EEE">
              <w:rPr>
                <w:rFonts w:ascii="Times New Roman" w:eastAsia="Times New Roman" w:hAnsi="Times New Roman"/>
                <w:iCs/>
                <w:sz w:val="24"/>
                <w:szCs w:val="24"/>
                <w:lang w:eastAsia="en-GB"/>
              </w:rPr>
              <w:t xml:space="preserve">. </w:t>
            </w:r>
            <w:bookmarkEnd w:id="0"/>
            <w:r w:rsidR="00EC4EEE">
              <w:rPr>
                <w:rFonts w:ascii="Times New Roman" w:eastAsia="Times New Roman" w:hAnsi="Times New Roman"/>
                <w:iCs/>
                <w:sz w:val="24"/>
                <w:szCs w:val="24"/>
                <w:lang w:eastAsia="en-GB"/>
              </w:rPr>
              <w:t xml:space="preserve"> </w:t>
            </w:r>
          </w:p>
        </w:tc>
      </w:tr>
    </w:tbl>
    <w:p w14:paraId="68D7627B" w14:textId="77777777" w:rsidR="00C149F9" w:rsidRPr="00E07916" w:rsidRDefault="00C149F9" w:rsidP="00C149F9">
      <w:pPr>
        <w:spacing w:after="0" w:line="240" w:lineRule="auto"/>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49F9" w:rsidRPr="00E07916" w14:paraId="0F97FE58" w14:textId="77777777" w:rsidTr="004D40F1">
        <w:tc>
          <w:tcPr>
            <w:tcW w:w="9918" w:type="dxa"/>
            <w:shd w:val="clear" w:color="auto" w:fill="auto"/>
          </w:tcPr>
          <w:p w14:paraId="29E9F63B" w14:textId="77777777" w:rsidR="00C149F9" w:rsidRPr="00284979" w:rsidRDefault="00C149F9" w:rsidP="004D40F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Aprašomas duomenų tvarkymo pobūdis: kokio pobūdžio santykiai sieja teismą su duomenų subjektais; ar duomenų subjektai turės galimybę kontroliuoti duomenų tvarkymą; ar duomenų subjektai gali numatyti, kad jų asmens duomenys bus </w:t>
            </w:r>
            <w:r>
              <w:rPr>
                <w:rFonts w:ascii="Times New Roman" w:eastAsia="Times New Roman" w:hAnsi="Times New Roman"/>
                <w:i/>
                <w:sz w:val="24"/>
                <w:szCs w:val="24"/>
                <w:lang w:eastAsia="en-GB"/>
              </w:rPr>
              <w:t xml:space="preserve">taip </w:t>
            </w:r>
            <w:r w:rsidRPr="00284979">
              <w:rPr>
                <w:rFonts w:ascii="Times New Roman" w:eastAsia="Times New Roman" w:hAnsi="Times New Roman"/>
                <w:i/>
                <w:sz w:val="24"/>
                <w:szCs w:val="24"/>
                <w:lang w:eastAsia="en-GB"/>
              </w:rPr>
              <w:t xml:space="preserve">tvarkomi; ar bus tvarkomi vaikų ir kitų pažeidžiamų asmenų duomenys; įvertinama, ar toks duomenų tvarkymas yra saugus; ar duomenų tvarkymo technologijos yra naujos, ar egzistuojančios technologijos bus panaudotos </w:t>
            </w:r>
            <w:r>
              <w:rPr>
                <w:rFonts w:ascii="Times New Roman" w:eastAsia="Times New Roman" w:hAnsi="Times New Roman"/>
                <w:i/>
                <w:sz w:val="24"/>
                <w:szCs w:val="24"/>
                <w:lang w:eastAsia="en-GB"/>
              </w:rPr>
              <w:t>kitaip</w:t>
            </w:r>
            <w:r w:rsidRPr="00284979">
              <w:rPr>
                <w:rFonts w:ascii="Times New Roman" w:eastAsia="Times New Roman" w:hAnsi="Times New Roman"/>
                <w:i/>
                <w:sz w:val="24"/>
                <w:szCs w:val="24"/>
                <w:lang w:eastAsia="en-GB"/>
              </w:rPr>
              <w:t xml:space="preserve">; koks yra technologijų išsivystymo lygis šioje srityje; ar yra kokių nors visuomeninių ar pan. problemų ar klausimų, į kuriuos būtina atsižvelgti; nurodoma, ar yra įsipareigojimas laikytis patvirtinto elgesio kodekso ar patvirtinto sertifikavimo mechanizmo. </w:t>
            </w:r>
          </w:p>
        </w:tc>
      </w:tr>
      <w:tr w:rsidR="00C149F9" w:rsidRPr="00E07916" w14:paraId="408FBD8C" w14:textId="77777777" w:rsidTr="004D40F1">
        <w:trPr>
          <w:trHeight w:val="1408"/>
        </w:trPr>
        <w:tc>
          <w:tcPr>
            <w:tcW w:w="9918" w:type="dxa"/>
            <w:shd w:val="clear" w:color="auto" w:fill="auto"/>
          </w:tcPr>
          <w:p w14:paraId="77FF1F0E" w14:textId="2A99F620" w:rsidR="002F1998" w:rsidRPr="002F1998" w:rsidRDefault="000F729B" w:rsidP="00302B7B">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r w:rsidR="002F1998" w:rsidRPr="002F1998">
              <w:rPr>
                <w:rFonts w:ascii="Times New Roman" w:eastAsia="Times New Roman" w:hAnsi="Times New Roman"/>
                <w:sz w:val="24"/>
                <w:szCs w:val="24"/>
                <w:lang w:eastAsia="en-GB"/>
              </w:rPr>
              <w:t>Duomenų subjektai, kurių duomenys tvarkomi, gali būti: bylo</w:t>
            </w:r>
            <w:r w:rsidR="002F1998">
              <w:rPr>
                <w:rFonts w:ascii="Times New Roman" w:eastAsia="Times New Roman" w:hAnsi="Times New Roman"/>
                <w:sz w:val="24"/>
                <w:szCs w:val="24"/>
                <w:lang w:eastAsia="en-GB"/>
              </w:rPr>
              <w:t>se</w:t>
            </w:r>
            <w:r w:rsidR="002F1998" w:rsidRPr="002F1998">
              <w:rPr>
                <w:rFonts w:ascii="Times New Roman" w:eastAsia="Times New Roman" w:hAnsi="Times New Roman"/>
                <w:sz w:val="24"/>
                <w:szCs w:val="24"/>
                <w:lang w:eastAsia="en-GB"/>
              </w:rPr>
              <w:t xml:space="preserve"> dalyvaujantys asmenys ir kiti proceso dalyviai,</w:t>
            </w:r>
            <w:r>
              <w:rPr>
                <w:rFonts w:ascii="Times New Roman" w:eastAsia="Times New Roman" w:hAnsi="Times New Roman"/>
                <w:sz w:val="24"/>
                <w:szCs w:val="24"/>
                <w:lang w:eastAsia="en-GB"/>
              </w:rPr>
              <w:t xml:space="preserve"> interesantai, </w:t>
            </w:r>
            <w:r w:rsidR="002F1998" w:rsidRPr="002F1998">
              <w:rPr>
                <w:rFonts w:ascii="Times New Roman" w:eastAsia="Times New Roman" w:hAnsi="Times New Roman"/>
                <w:sz w:val="24"/>
                <w:szCs w:val="24"/>
                <w:lang w:eastAsia="en-GB"/>
              </w:rPr>
              <w:t>teismo organizuojamų renginių dalyvi</w:t>
            </w:r>
            <w:r w:rsidR="002F1998">
              <w:rPr>
                <w:rFonts w:ascii="Times New Roman" w:eastAsia="Times New Roman" w:hAnsi="Times New Roman"/>
                <w:sz w:val="24"/>
                <w:szCs w:val="24"/>
                <w:lang w:eastAsia="en-GB"/>
              </w:rPr>
              <w:t>ai</w:t>
            </w:r>
            <w:r w:rsidR="002F1998" w:rsidRPr="002F1998">
              <w:rPr>
                <w:rFonts w:ascii="Times New Roman" w:eastAsia="Times New Roman" w:hAnsi="Times New Roman"/>
                <w:sz w:val="24"/>
                <w:szCs w:val="24"/>
                <w:lang w:eastAsia="en-GB"/>
              </w:rPr>
              <w:t>, visuomenės informavimo priemonių atstov</w:t>
            </w:r>
            <w:r w:rsidR="002F1998">
              <w:rPr>
                <w:rFonts w:ascii="Times New Roman" w:eastAsia="Times New Roman" w:hAnsi="Times New Roman"/>
                <w:sz w:val="24"/>
                <w:szCs w:val="24"/>
                <w:lang w:eastAsia="en-GB"/>
              </w:rPr>
              <w:t>ai,</w:t>
            </w:r>
            <w:r w:rsidR="002F1998" w:rsidRPr="002F1998">
              <w:rPr>
                <w:rFonts w:ascii="Times New Roman" w:eastAsia="Times New Roman" w:hAnsi="Times New Roman"/>
                <w:sz w:val="24"/>
                <w:szCs w:val="24"/>
                <w:lang w:eastAsia="en-GB"/>
              </w:rPr>
              <w:t xml:space="preserve"> teismo darbuotojai </w:t>
            </w:r>
            <w:r w:rsidR="002F1998">
              <w:rPr>
                <w:rFonts w:ascii="Times New Roman" w:eastAsia="Times New Roman" w:hAnsi="Times New Roman"/>
                <w:sz w:val="24"/>
                <w:szCs w:val="24"/>
                <w:lang w:eastAsia="en-GB"/>
              </w:rPr>
              <w:t xml:space="preserve">taip pat </w:t>
            </w:r>
            <w:r w:rsidR="002F1998" w:rsidRPr="002F1998">
              <w:rPr>
                <w:rFonts w:ascii="Times New Roman" w:eastAsia="Times New Roman" w:hAnsi="Times New Roman"/>
                <w:sz w:val="24"/>
                <w:szCs w:val="24"/>
                <w:lang w:eastAsia="en-GB"/>
              </w:rPr>
              <w:t>kit</w:t>
            </w:r>
            <w:r w:rsidR="002F1998">
              <w:rPr>
                <w:rFonts w:ascii="Times New Roman" w:eastAsia="Times New Roman" w:hAnsi="Times New Roman"/>
                <w:sz w:val="24"/>
                <w:szCs w:val="24"/>
                <w:lang w:eastAsia="en-GB"/>
              </w:rPr>
              <w:t>i</w:t>
            </w:r>
            <w:r w:rsidR="002F1998" w:rsidRPr="002F1998">
              <w:rPr>
                <w:rFonts w:ascii="Times New Roman" w:eastAsia="Times New Roman" w:hAnsi="Times New Roman"/>
                <w:sz w:val="24"/>
                <w:szCs w:val="24"/>
                <w:lang w:eastAsia="en-GB"/>
              </w:rPr>
              <w:t xml:space="preserve"> </w:t>
            </w:r>
            <w:r w:rsidR="002F1998">
              <w:rPr>
                <w:rFonts w:ascii="Times New Roman" w:eastAsia="Times New Roman" w:hAnsi="Times New Roman"/>
                <w:sz w:val="24"/>
                <w:szCs w:val="24"/>
                <w:lang w:eastAsia="en-GB"/>
              </w:rPr>
              <w:t xml:space="preserve">asmenys, kurie kreipiasi į teismą telefonu. </w:t>
            </w:r>
            <w:r w:rsidR="007F71FB">
              <w:rPr>
                <w:rFonts w:ascii="Times New Roman" w:eastAsia="Times New Roman" w:hAnsi="Times New Roman"/>
                <w:sz w:val="24"/>
                <w:szCs w:val="24"/>
                <w:lang w:eastAsia="en-GB"/>
              </w:rPr>
              <w:t>Šie</w:t>
            </w:r>
            <w:r w:rsidR="007F71FB" w:rsidRPr="002F1998">
              <w:rPr>
                <w:rFonts w:ascii="Times New Roman" w:eastAsia="Times New Roman" w:hAnsi="Times New Roman"/>
                <w:sz w:val="24"/>
                <w:szCs w:val="24"/>
                <w:lang w:eastAsia="en-GB"/>
              </w:rPr>
              <w:t xml:space="preserve"> </w:t>
            </w:r>
            <w:r w:rsidR="002F1998" w:rsidRPr="002F1998">
              <w:rPr>
                <w:rFonts w:ascii="Times New Roman" w:eastAsia="Times New Roman" w:hAnsi="Times New Roman"/>
                <w:sz w:val="24"/>
                <w:szCs w:val="24"/>
                <w:lang w:eastAsia="en-GB"/>
              </w:rPr>
              <w:t>asmen</w:t>
            </w:r>
            <w:r w:rsidR="002F1998">
              <w:rPr>
                <w:rFonts w:ascii="Times New Roman" w:eastAsia="Times New Roman" w:hAnsi="Times New Roman"/>
                <w:sz w:val="24"/>
                <w:szCs w:val="24"/>
                <w:lang w:eastAsia="en-GB"/>
              </w:rPr>
              <w:t xml:space="preserve">ys su teismu gali būti </w:t>
            </w:r>
            <w:r w:rsidR="007F71FB">
              <w:rPr>
                <w:rFonts w:ascii="Times New Roman" w:eastAsia="Times New Roman" w:hAnsi="Times New Roman"/>
                <w:sz w:val="24"/>
                <w:szCs w:val="24"/>
                <w:lang w:eastAsia="en-GB"/>
              </w:rPr>
              <w:t xml:space="preserve">susiję </w:t>
            </w:r>
            <w:r w:rsidR="002F1998">
              <w:rPr>
                <w:rFonts w:ascii="Times New Roman" w:eastAsia="Times New Roman" w:hAnsi="Times New Roman"/>
                <w:sz w:val="24"/>
                <w:szCs w:val="24"/>
                <w:lang w:eastAsia="en-GB"/>
              </w:rPr>
              <w:t>dėl teismo pagrindinės veiklos, t.</w:t>
            </w:r>
            <w:r w:rsidR="005A28E1">
              <w:rPr>
                <w:rFonts w:ascii="Times New Roman" w:eastAsia="Times New Roman" w:hAnsi="Times New Roman"/>
                <w:sz w:val="24"/>
                <w:szCs w:val="24"/>
                <w:lang w:eastAsia="en-GB"/>
              </w:rPr>
              <w:t xml:space="preserve"> </w:t>
            </w:r>
            <w:r w:rsidR="002F1998">
              <w:rPr>
                <w:rFonts w:ascii="Times New Roman" w:eastAsia="Times New Roman" w:hAnsi="Times New Roman"/>
                <w:sz w:val="24"/>
                <w:szCs w:val="24"/>
                <w:lang w:eastAsia="en-GB"/>
              </w:rPr>
              <w:t>y. teisingumo vykdymo</w:t>
            </w:r>
            <w:r w:rsidR="002F1998" w:rsidRPr="002F1998">
              <w:rPr>
                <w:rFonts w:ascii="Times New Roman" w:eastAsia="Times New Roman" w:hAnsi="Times New Roman"/>
                <w:sz w:val="24"/>
                <w:szCs w:val="24"/>
                <w:lang w:eastAsia="en-GB"/>
              </w:rPr>
              <w:t xml:space="preserve"> </w:t>
            </w:r>
            <w:r w:rsidR="002F1998">
              <w:rPr>
                <w:rFonts w:ascii="Times New Roman" w:eastAsia="Times New Roman" w:hAnsi="Times New Roman"/>
                <w:sz w:val="24"/>
                <w:szCs w:val="24"/>
                <w:lang w:eastAsia="en-GB"/>
              </w:rPr>
              <w:t>(</w:t>
            </w:r>
            <w:r w:rsidR="002F1998" w:rsidRPr="002F1998">
              <w:rPr>
                <w:rFonts w:ascii="Times New Roman" w:eastAsia="Times New Roman" w:hAnsi="Times New Roman"/>
                <w:sz w:val="24"/>
                <w:szCs w:val="24"/>
                <w:lang w:eastAsia="en-GB"/>
              </w:rPr>
              <w:t>bylo</w:t>
            </w:r>
            <w:r w:rsidR="002F1998">
              <w:rPr>
                <w:rFonts w:ascii="Times New Roman" w:eastAsia="Times New Roman" w:hAnsi="Times New Roman"/>
                <w:sz w:val="24"/>
                <w:szCs w:val="24"/>
                <w:lang w:eastAsia="en-GB"/>
              </w:rPr>
              <w:t>se</w:t>
            </w:r>
            <w:r w:rsidR="002F1998" w:rsidRPr="002F1998">
              <w:rPr>
                <w:rFonts w:ascii="Times New Roman" w:eastAsia="Times New Roman" w:hAnsi="Times New Roman"/>
                <w:sz w:val="24"/>
                <w:szCs w:val="24"/>
                <w:lang w:eastAsia="en-GB"/>
              </w:rPr>
              <w:t xml:space="preserve"> dalyvaujantys asmenys ir kiti proceso dalyviai</w:t>
            </w:r>
            <w:r w:rsidR="007F71FB">
              <w:rPr>
                <w:rFonts w:ascii="Times New Roman" w:eastAsia="Times New Roman" w:hAnsi="Times New Roman"/>
                <w:sz w:val="24"/>
                <w:szCs w:val="24"/>
                <w:lang w:eastAsia="en-GB"/>
              </w:rPr>
              <w:t>,</w:t>
            </w:r>
            <w:r w:rsidR="002F1998">
              <w:rPr>
                <w:rFonts w:ascii="Times New Roman" w:eastAsia="Times New Roman" w:hAnsi="Times New Roman"/>
                <w:sz w:val="24"/>
                <w:szCs w:val="24"/>
                <w:lang w:eastAsia="en-GB"/>
              </w:rPr>
              <w:t xml:space="preserve"> taip </w:t>
            </w:r>
            <w:r w:rsidR="002F1998" w:rsidRPr="002F1998">
              <w:rPr>
                <w:rFonts w:ascii="Times New Roman" w:eastAsia="Times New Roman" w:hAnsi="Times New Roman"/>
                <w:sz w:val="24"/>
                <w:szCs w:val="24"/>
                <w:lang w:eastAsia="en-GB"/>
              </w:rPr>
              <w:t>pat vaikai ir kiti pažeidžiami asmenys</w:t>
            </w:r>
            <w:r w:rsidR="002F1998" w:rsidRPr="002F1998">
              <w:rPr>
                <w:rFonts w:ascii="Times New Roman" w:eastAsia="Times New Roman" w:hAnsi="Times New Roman"/>
                <w:iCs/>
                <w:sz w:val="24"/>
                <w:szCs w:val="24"/>
                <w:lang w:eastAsia="en-GB"/>
              </w:rPr>
              <w:t>)</w:t>
            </w:r>
            <w:r w:rsidR="002F1998">
              <w:rPr>
                <w:rFonts w:ascii="Times New Roman" w:eastAsia="Times New Roman" w:hAnsi="Times New Roman"/>
                <w:i/>
                <w:sz w:val="24"/>
                <w:szCs w:val="24"/>
                <w:lang w:eastAsia="en-GB"/>
              </w:rPr>
              <w:t>.</w:t>
            </w:r>
            <w:r w:rsidR="002F1998">
              <w:rPr>
                <w:rFonts w:ascii="Times New Roman" w:eastAsia="Times New Roman" w:hAnsi="Times New Roman"/>
                <w:sz w:val="24"/>
                <w:szCs w:val="24"/>
                <w:lang w:eastAsia="en-GB"/>
              </w:rPr>
              <w:t xml:space="preserve"> Taip pat gali būti </w:t>
            </w:r>
            <w:r w:rsidR="007F71FB">
              <w:rPr>
                <w:rFonts w:ascii="Times New Roman" w:eastAsia="Times New Roman" w:hAnsi="Times New Roman"/>
                <w:sz w:val="24"/>
                <w:szCs w:val="24"/>
                <w:lang w:eastAsia="en-GB"/>
              </w:rPr>
              <w:t xml:space="preserve">susiję </w:t>
            </w:r>
            <w:r w:rsidR="002F1998">
              <w:rPr>
                <w:rFonts w:ascii="Times New Roman" w:eastAsia="Times New Roman" w:hAnsi="Times New Roman"/>
                <w:sz w:val="24"/>
                <w:szCs w:val="24"/>
                <w:lang w:eastAsia="en-GB"/>
              </w:rPr>
              <w:t xml:space="preserve">ir dėl kitų teismo vykdomų veiklų: </w:t>
            </w:r>
            <w:r w:rsidR="002F1998" w:rsidRPr="002F1998">
              <w:rPr>
                <w:rFonts w:ascii="Times New Roman" w:eastAsia="Times New Roman" w:hAnsi="Times New Roman"/>
                <w:sz w:val="24"/>
                <w:szCs w:val="24"/>
                <w:lang w:eastAsia="en-GB"/>
              </w:rPr>
              <w:t xml:space="preserve"> teism</w:t>
            </w:r>
            <w:r w:rsidR="002F1998">
              <w:rPr>
                <w:rFonts w:ascii="Times New Roman" w:eastAsia="Times New Roman" w:hAnsi="Times New Roman"/>
                <w:sz w:val="24"/>
                <w:szCs w:val="24"/>
                <w:lang w:eastAsia="en-GB"/>
              </w:rPr>
              <w:t>o vidaus administravimo</w:t>
            </w:r>
            <w:r w:rsidR="00BA1677">
              <w:rPr>
                <w:rFonts w:ascii="Times New Roman" w:eastAsia="Times New Roman" w:hAnsi="Times New Roman"/>
                <w:sz w:val="24"/>
                <w:szCs w:val="24"/>
                <w:lang w:eastAsia="en-GB"/>
              </w:rPr>
              <w:t xml:space="preserve"> (teismo darbuotojų asmens duomenys)</w:t>
            </w:r>
            <w:r w:rsidR="002F1998">
              <w:rPr>
                <w:rFonts w:ascii="Times New Roman" w:eastAsia="Times New Roman" w:hAnsi="Times New Roman"/>
                <w:sz w:val="24"/>
                <w:szCs w:val="24"/>
                <w:lang w:eastAsia="en-GB"/>
              </w:rPr>
              <w:t xml:space="preserve">, bendradarbiavimo su visuomenės informavimo priemonių atstovais, kvalifikacijos kėlimo renginių organizavimo darbuotojams </w:t>
            </w:r>
            <w:r w:rsidR="00BA1677">
              <w:rPr>
                <w:rFonts w:ascii="Times New Roman" w:eastAsia="Times New Roman" w:hAnsi="Times New Roman"/>
                <w:sz w:val="24"/>
                <w:szCs w:val="24"/>
                <w:lang w:eastAsia="en-GB"/>
              </w:rPr>
              <w:t>(žiniasklaidos atstovų, renginių dalyvių asmens duomenys)</w:t>
            </w:r>
            <w:r>
              <w:rPr>
                <w:rFonts w:ascii="Times New Roman" w:eastAsia="Times New Roman" w:hAnsi="Times New Roman"/>
                <w:sz w:val="24"/>
                <w:szCs w:val="24"/>
                <w:lang w:eastAsia="en-GB"/>
              </w:rPr>
              <w:t>, pretenduojantys užimti laisvas pareigybes asmenys</w:t>
            </w:r>
            <w:r w:rsidR="00BA1677">
              <w:rPr>
                <w:rFonts w:ascii="Times New Roman" w:eastAsia="Times New Roman" w:hAnsi="Times New Roman"/>
                <w:sz w:val="24"/>
                <w:szCs w:val="24"/>
                <w:lang w:eastAsia="en-GB"/>
              </w:rPr>
              <w:t xml:space="preserve"> </w:t>
            </w:r>
            <w:r w:rsidR="002F1998">
              <w:rPr>
                <w:rFonts w:ascii="Times New Roman" w:eastAsia="Times New Roman" w:hAnsi="Times New Roman"/>
                <w:sz w:val="24"/>
                <w:szCs w:val="24"/>
                <w:lang w:eastAsia="en-GB"/>
              </w:rPr>
              <w:t>ir</w:t>
            </w:r>
            <w:r w:rsidR="00BA1677">
              <w:rPr>
                <w:rFonts w:ascii="Times New Roman" w:eastAsia="Times New Roman" w:hAnsi="Times New Roman"/>
                <w:sz w:val="24"/>
                <w:szCs w:val="24"/>
                <w:lang w:eastAsia="en-GB"/>
              </w:rPr>
              <w:t xml:space="preserve"> kt</w:t>
            </w:r>
            <w:r w:rsidR="002F1998">
              <w:rPr>
                <w:rFonts w:ascii="Times New Roman" w:eastAsia="Times New Roman" w:hAnsi="Times New Roman"/>
                <w:sz w:val="24"/>
                <w:szCs w:val="24"/>
                <w:lang w:eastAsia="en-GB"/>
              </w:rPr>
              <w:t xml:space="preserve">. </w:t>
            </w:r>
            <w:r w:rsidR="002F1998" w:rsidRPr="002F1998">
              <w:rPr>
                <w:rFonts w:ascii="Times New Roman" w:eastAsia="Times New Roman" w:hAnsi="Times New Roman"/>
                <w:sz w:val="24"/>
                <w:szCs w:val="24"/>
                <w:lang w:eastAsia="en-GB"/>
              </w:rPr>
              <w:t xml:space="preserve"> </w:t>
            </w:r>
          </w:p>
          <w:p w14:paraId="5DEFA67A" w14:textId="649B362A" w:rsidR="002F1998" w:rsidRPr="002F1998" w:rsidRDefault="000F729B" w:rsidP="00C43E7C">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r w:rsidR="002F1998" w:rsidRPr="002F1998">
              <w:rPr>
                <w:rFonts w:ascii="Times New Roman" w:eastAsia="Times New Roman" w:hAnsi="Times New Roman"/>
                <w:sz w:val="24"/>
                <w:szCs w:val="24"/>
                <w:lang w:eastAsia="en-GB"/>
              </w:rPr>
              <w:t>Asmenys apie vykdomą pokalbių telefonu įrašymą (asmens duomenų tvarkymą) informuojami informacinio pobūdžio pranešimu</w:t>
            </w:r>
            <w:r w:rsidR="00C629B1">
              <w:rPr>
                <w:rFonts w:ascii="Times New Roman" w:eastAsia="Times New Roman" w:hAnsi="Times New Roman"/>
                <w:sz w:val="24"/>
                <w:szCs w:val="24"/>
                <w:lang w:eastAsia="en-GB"/>
              </w:rPr>
              <w:t xml:space="preserve"> (pranešimo tekstas pateiktas šios Ataskaitos 2 dalyje)</w:t>
            </w:r>
            <w:r w:rsidR="00C43E7C">
              <w:rPr>
                <w:rFonts w:ascii="Times New Roman" w:eastAsia="Times New Roman" w:hAnsi="Times New Roman"/>
                <w:sz w:val="24"/>
                <w:szCs w:val="24"/>
                <w:lang w:eastAsia="en-GB"/>
              </w:rPr>
              <w:t xml:space="preserve">. </w:t>
            </w:r>
            <w:r w:rsidR="00C629B1">
              <w:rPr>
                <w:rFonts w:ascii="Times New Roman" w:eastAsia="Times New Roman" w:hAnsi="Times New Roman"/>
                <w:sz w:val="24"/>
                <w:szCs w:val="24"/>
                <w:lang w:eastAsia="en-GB"/>
              </w:rPr>
              <w:t xml:space="preserve"> </w:t>
            </w:r>
            <w:r w:rsidR="00C43E7C">
              <w:rPr>
                <w:rFonts w:ascii="Times New Roman" w:eastAsia="Times New Roman" w:hAnsi="Times New Roman"/>
                <w:sz w:val="24"/>
                <w:szCs w:val="24"/>
                <w:lang w:eastAsia="en-GB"/>
              </w:rPr>
              <w:t>D</w:t>
            </w:r>
            <w:r w:rsidR="00C43E7C" w:rsidRPr="00C43E7C">
              <w:rPr>
                <w:rFonts w:ascii="Times New Roman" w:eastAsia="Times New Roman" w:hAnsi="Times New Roman"/>
                <w:iCs/>
                <w:sz w:val="24"/>
                <w:szCs w:val="24"/>
                <w:lang w:eastAsia="en-GB"/>
              </w:rPr>
              <w:t>uomenų subjektai tur</w:t>
            </w:r>
            <w:r w:rsidR="00C43E7C">
              <w:rPr>
                <w:rFonts w:ascii="Times New Roman" w:eastAsia="Times New Roman" w:hAnsi="Times New Roman"/>
                <w:iCs/>
                <w:sz w:val="24"/>
                <w:szCs w:val="24"/>
                <w:lang w:eastAsia="en-GB"/>
              </w:rPr>
              <w:t>i</w:t>
            </w:r>
            <w:r w:rsidR="00C43E7C" w:rsidRPr="00C43E7C">
              <w:rPr>
                <w:rFonts w:ascii="Times New Roman" w:eastAsia="Times New Roman" w:hAnsi="Times New Roman"/>
                <w:iCs/>
                <w:sz w:val="24"/>
                <w:szCs w:val="24"/>
                <w:lang w:eastAsia="en-GB"/>
              </w:rPr>
              <w:t xml:space="preserve"> galimybę kontroliuoti duomenų tvarkymą</w:t>
            </w:r>
            <w:r w:rsidR="00C43E7C">
              <w:rPr>
                <w:rFonts w:ascii="Times New Roman" w:eastAsia="Times New Roman" w:hAnsi="Times New Roman"/>
                <w:iCs/>
                <w:sz w:val="24"/>
                <w:szCs w:val="24"/>
                <w:lang w:eastAsia="en-GB"/>
              </w:rPr>
              <w:t>, nes išklausę informacinį pranešimą, gali atsisakyti</w:t>
            </w:r>
            <w:r w:rsidR="007F71FB">
              <w:rPr>
                <w:rFonts w:ascii="Times New Roman" w:eastAsia="Times New Roman" w:hAnsi="Times New Roman"/>
                <w:iCs/>
                <w:sz w:val="24"/>
                <w:szCs w:val="24"/>
                <w:lang w:eastAsia="en-GB"/>
              </w:rPr>
              <w:t xml:space="preserve"> tęsti</w:t>
            </w:r>
            <w:r w:rsidR="00C43E7C">
              <w:rPr>
                <w:rFonts w:ascii="Times New Roman" w:eastAsia="Times New Roman" w:hAnsi="Times New Roman"/>
                <w:iCs/>
                <w:sz w:val="24"/>
                <w:szCs w:val="24"/>
                <w:lang w:eastAsia="en-GB"/>
              </w:rPr>
              <w:t xml:space="preserve"> pokalb</w:t>
            </w:r>
            <w:r w:rsidR="007F71FB">
              <w:rPr>
                <w:rFonts w:ascii="Times New Roman" w:eastAsia="Times New Roman" w:hAnsi="Times New Roman"/>
                <w:iCs/>
                <w:sz w:val="24"/>
                <w:szCs w:val="24"/>
                <w:lang w:eastAsia="en-GB"/>
              </w:rPr>
              <w:t>į</w:t>
            </w:r>
            <w:r w:rsidR="00C43E7C">
              <w:rPr>
                <w:rFonts w:ascii="Times New Roman" w:eastAsia="Times New Roman" w:hAnsi="Times New Roman"/>
                <w:iCs/>
                <w:sz w:val="24"/>
                <w:szCs w:val="24"/>
                <w:lang w:eastAsia="en-GB"/>
              </w:rPr>
              <w:t xml:space="preserve">.  </w:t>
            </w:r>
            <w:r w:rsidR="00C43E7C" w:rsidRPr="00C43E7C">
              <w:rPr>
                <w:rFonts w:ascii="Times New Roman" w:eastAsia="Times New Roman" w:hAnsi="Times New Roman"/>
                <w:sz w:val="24"/>
                <w:szCs w:val="24"/>
                <w:lang w:eastAsia="en-GB"/>
              </w:rPr>
              <w:t xml:space="preserve"> </w:t>
            </w:r>
          </w:p>
          <w:p w14:paraId="6FBBE3EC" w14:textId="60D849FC" w:rsidR="00B879E6" w:rsidRDefault="000F729B" w:rsidP="00B879E6">
            <w:pPr>
              <w:spacing w:after="0" w:line="240" w:lineRule="auto"/>
              <w:jc w:val="both"/>
              <w:rPr>
                <w:rFonts w:ascii="Times New Roman" w:eastAsia="Times New Roman" w:hAnsi="Times New Roman"/>
                <w:sz w:val="24"/>
                <w:szCs w:val="24"/>
                <w:lang w:eastAsia="en-GB"/>
              </w:rPr>
            </w:pPr>
            <w:r w:rsidRPr="000F729B">
              <w:rPr>
                <w:rFonts w:ascii="Times New Roman" w:eastAsia="Times New Roman" w:hAnsi="Times New Roman"/>
                <w:sz w:val="24"/>
                <w:szCs w:val="24"/>
                <w:lang w:eastAsia="en-GB"/>
              </w:rPr>
              <w:tab/>
            </w:r>
            <w:r w:rsidR="002F1998" w:rsidRPr="000F729B">
              <w:rPr>
                <w:rFonts w:ascii="Times New Roman" w:eastAsia="Times New Roman" w:hAnsi="Times New Roman"/>
                <w:sz w:val="24"/>
                <w:szCs w:val="24"/>
                <w:lang w:eastAsia="en-GB"/>
              </w:rPr>
              <w:t xml:space="preserve">Pokalbiai įrašomi ir saugomi </w:t>
            </w:r>
            <w:r w:rsidR="00325658" w:rsidRPr="000F729B">
              <w:rPr>
                <w:rFonts w:ascii="Times New Roman" w:eastAsia="Times New Roman" w:hAnsi="Times New Roman"/>
                <w:sz w:val="24"/>
                <w:szCs w:val="24"/>
                <w:lang w:eastAsia="en-GB"/>
              </w:rPr>
              <w:t xml:space="preserve">fiksuoto telefono ryšio paslaugų teikėjo UAB „CSC </w:t>
            </w:r>
            <w:proofErr w:type="spellStart"/>
            <w:r w:rsidR="00325658" w:rsidRPr="000F729B">
              <w:rPr>
                <w:rFonts w:ascii="Times New Roman" w:eastAsia="Times New Roman" w:hAnsi="Times New Roman"/>
                <w:sz w:val="24"/>
                <w:szCs w:val="24"/>
                <w:lang w:eastAsia="en-GB"/>
              </w:rPr>
              <w:t>Telecom</w:t>
            </w:r>
            <w:proofErr w:type="spellEnd"/>
            <w:r w:rsidR="00325658" w:rsidRPr="000F729B">
              <w:rPr>
                <w:rFonts w:ascii="Times New Roman" w:eastAsia="Times New Roman" w:hAnsi="Times New Roman"/>
                <w:sz w:val="24"/>
                <w:szCs w:val="24"/>
                <w:lang w:eastAsia="en-GB"/>
              </w:rPr>
              <w:t>“ serveryje.  Šiai paslaugai taikomos 20</w:t>
            </w:r>
            <w:r w:rsidRPr="000F729B">
              <w:rPr>
                <w:rFonts w:ascii="Times New Roman" w:eastAsia="Times New Roman" w:hAnsi="Times New Roman"/>
                <w:sz w:val="24"/>
                <w:szCs w:val="24"/>
                <w:lang w:eastAsia="en-GB"/>
              </w:rPr>
              <w:t>21</w:t>
            </w:r>
            <w:r w:rsidR="00325658" w:rsidRPr="000F729B">
              <w:rPr>
                <w:rFonts w:ascii="Times New Roman" w:eastAsia="Times New Roman" w:hAnsi="Times New Roman"/>
                <w:sz w:val="24"/>
                <w:szCs w:val="24"/>
                <w:lang w:eastAsia="en-GB"/>
              </w:rPr>
              <w:t xml:space="preserve"> m. </w:t>
            </w:r>
            <w:r w:rsidRPr="000F729B">
              <w:rPr>
                <w:rFonts w:ascii="Times New Roman" w:eastAsia="Times New Roman" w:hAnsi="Times New Roman"/>
                <w:sz w:val="24"/>
                <w:szCs w:val="24"/>
                <w:lang w:eastAsia="en-GB"/>
              </w:rPr>
              <w:t>spalio 21</w:t>
            </w:r>
            <w:r w:rsidR="00325658" w:rsidRPr="000F729B">
              <w:rPr>
                <w:rFonts w:ascii="Times New Roman" w:eastAsia="Times New Roman" w:hAnsi="Times New Roman"/>
                <w:sz w:val="24"/>
                <w:szCs w:val="24"/>
                <w:lang w:eastAsia="en-GB"/>
              </w:rPr>
              <w:t xml:space="preserve"> d. sudarytos pagrindinės viešojo fiksuoto ryšio paslaugų teikimo sutart</w:t>
            </w:r>
            <w:r w:rsidR="00B879E6" w:rsidRPr="000F729B">
              <w:rPr>
                <w:rFonts w:ascii="Times New Roman" w:eastAsia="Times New Roman" w:hAnsi="Times New Roman"/>
                <w:sz w:val="24"/>
                <w:szCs w:val="24"/>
                <w:lang w:eastAsia="en-GB"/>
              </w:rPr>
              <w:t>ies</w:t>
            </w:r>
            <w:r w:rsidR="00325658" w:rsidRPr="000F729B">
              <w:rPr>
                <w:rFonts w:ascii="Times New Roman" w:eastAsia="Times New Roman" w:hAnsi="Times New Roman"/>
                <w:sz w:val="24"/>
                <w:szCs w:val="24"/>
                <w:lang w:eastAsia="en-GB"/>
              </w:rPr>
              <w:t xml:space="preserve"> Nr. VŠR-</w:t>
            </w:r>
            <w:r w:rsidRPr="000F729B">
              <w:rPr>
                <w:rFonts w:ascii="Times New Roman" w:eastAsia="Times New Roman" w:hAnsi="Times New Roman"/>
                <w:sz w:val="24"/>
                <w:szCs w:val="24"/>
                <w:lang w:eastAsia="en-GB"/>
              </w:rPr>
              <w:t>26</w:t>
            </w:r>
            <w:r w:rsidR="00325658" w:rsidRPr="000F729B">
              <w:rPr>
                <w:rFonts w:ascii="Times New Roman" w:eastAsia="Times New Roman" w:hAnsi="Times New Roman"/>
                <w:sz w:val="24"/>
                <w:szCs w:val="24"/>
                <w:lang w:eastAsia="en-GB"/>
              </w:rPr>
              <w:t xml:space="preserve"> </w:t>
            </w:r>
            <w:r w:rsidR="00B879E6" w:rsidRPr="000F729B">
              <w:rPr>
                <w:rFonts w:ascii="Times New Roman" w:eastAsia="Times New Roman" w:hAnsi="Times New Roman"/>
                <w:sz w:val="24"/>
                <w:szCs w:val="24"/>
                <w:lang w:eastAsia="en-GB"/>
              </w:rPr>
              <w:t>sąlygos</w:t>
            </w:r>
            <w:r w:rsidR="007F71FB" w:rsidRPr="000F729B">
              <w:rPr>
                <w:rFonts w:ascii="Times New Roman" w:eastAsia="Times New Roman" w:hAnsi="Times New Roman"/>
                <w:sz w:val="24"/>
                <w:szCs w:val="24"/>
                <w:lang w:eastAsia="en-GB"/>
              </w:rPr>
              <w:t>,</w:t>
            </w:r>
            <w:r w:rsidR="00B879E6" w:rsidRPr="000F729B">
              <w:rPr>
                <w:rFonts w:ascii="Times New Roman" w:eastAsia="Times New Roman" w:hAnsi="Times New Roman"/>
                <w:sz w:val="24"/>
                <w:szCs w:val="24"/>
                <w:lang w:eastAsia="en-GB"/>
              </w:rPr>
              <w:t xml:space="preserve"> kurios apima konfidencialios informacijos neatskleidimo įsipareigojimus</w:t>
            </w:r>
            <w:r w:rsidRPr="000F729B">
              <w:rPr>
                <w:rFonts w:ascii="Times New Roman" w:eastAsia="Times New Roman" w:hAnsi="Times New Roman"/>
                <w:sz w:val="24"/>
                <w:szCs w:val="24"/>
                <w:lang w:eastAsia="en-GB"/>
              </w:rPr>
              <w:t xml:space="preserve"> ir teismui teikiamų asmens duomenų tvarkymo taisykles</w:t>
            </w:r>
            <w:r w:rsidR="00B879E6" w:rsidRPr="000F729B">
              <w:rPr>
                <w:rFonts w:ascii="Times New Roman" w:eastAsia="Times New Roman" w:hAnsi="Times New Roman"/>
                <w:sz w:val="24"/>
                <w:szCs w:val="24"/>
                <w:lang w:eastAsia="en-GB"/>
              </w:rPr>
              <w:t>.</w:t>
            </w:r>
            <w:r w:rsidR="00B879E6">
              <w:rPr>
                <w:rFonts w:ascii="Times New Roman" w:eastAsia="Times New Roman" w:hAnsi="Times New Roman"/>
                <w:sz w:val="24"/>
                <w:szCs w:val="24"/>
                <w:lang w:eastAsia="en-GB"/>
              </w:rPr>
              <w:t xml:space="preserve"> </w:t>
            </w:r>
          </w:p>
          <w:p w14:paraId="55051F54" w14:textId="4548AC53" w:rsidR="00C149F9" w:rsidRPr="00E07916" w:rsidRDefault="000F729B" w:rsidP="007F71FB">
            <w:pPr>
              <w:spacing w:after="0" w:line="240" w:lineRule="auto"/>
              <w:jc w:val="both"/>
              <w:rPr>
                <w:rFonts w:ascii="Times New Roman" w:eastAsia="Times New Roman" w:hAnsi="Times New Roman"/>
                <w:sz w:val="24"/>
                <w:szCs w:val="24"/>
                <w:lang w:eastAsia="en-GB"/>
              </w:rPr>
            </w:pPr>
            <w:r w:rsidRPr="0098149D">
              <w:rPr>
                <w:rFonts w:ascii="Times New Roman" w:eastAsia="Times New Roman" w:hAnsi="Times New Roman"/>
                <w:sz w:val="24"/>
                <w:szCs w:val="24"/>
                <w:lang w:eastAsia="en-GB"/>
              </w:rPr>
              <w:tab/>
            </w:r>
            <w:r w:rsidR="002F1998" w:rsidRPr="0098149D">
              <w:rPr>
                <w:rFonts w:ascii="Times New Roman" w:eastAsia="Times New Roman" w:hAnsi="Times New Roman"/>
                <w:sz w:val="24"/>
                <w:szCs w:val="24"/>
                <w:lang w:eastAsia="en-GB"/>
              </w:rPr>
              <w:t>Paslaugos teikėjas</w:t>
            </w:r>
            <w:r w:rsidR="0098149D" w:rsidRPr="0098149D">
              <w:rPr>
                <w:rFonts w:ascii="Times New Roman" w:eastAsia="Times New Roman" w:hAnsi="Times New Roman"/>
                <w:sz w:val="24"/>
                <w:szCs w:val="24"/>
                <w:lang w:eastAsia="en-GB"/>
              </w:rPr>
              <w:t>, pasirašydamas Sutarties priedą Nr.3 „Kliento teikiamų Asmens duomenų tvarkymo taisyklės“,</w:t>
            </w:r>
            <w:r w:rsidR="002F1998" w:rsidRPr="0098149D">
              <w:rPr>
                <w:rFonts w:ascii="Times New Roman" w:eastAsia="Times New Roman" w:hAnsi="Times New Roman"/>
                <w:sz w:val="24"/>
                <w:szCs w:val="24"/>
                <w:lang w:eastAsia="en-GB"/>
              </w:rPr>
              <w:t xml:space="preserve"> </w:t>
            </w:r>
            <w:r w:rsidR="00B879E6" w:rsidRPr="0098149D">
              <w:rPr>
                <w:rFonts w:ascii="Times New Roman" w:eastAsia="Times New Roman" w:hAnsi="Times New Roman"/>
                <w:sz w:val="24"/>
                <w:szCs w:val="24"/>
                <w:lang w:eastAsia="en-GB"/>
              </w:rPr>
              <w:t xml:space="preserve">raštu </w:t>
            </w:r>
            <w:r w:rsidR="002F1998" w:rsidRPr="0098149D">
              <w:rPr>
                <w:rFonts w:ascii="Times New Roman" w:eastAsia="Times New Roman" w:hAnsi="Times New Roman"/>
                <w:sz w:val="24"/>
                <w:szCs w:val="24"/>
                <w:lang w:eastAsia="en-GB"/>
              </w:rPr>
              <w:t>patvirtin</w:t>
            </w:r>
            <w:r w:rsidR="0098149D" w:rsidRPr="0098149D">
              <w:rPr>
                <w:rFonts w:ascii="Times New Roman" w:eastAsia="Times New Roman" w:hAnsi="Times New Roman"/>
                <w:sz w:val="24"/>
                <w:szCs w:val="24"/>
                <w:lang w:eastAsia="en-GB"/>
              </w:rPr>
              <w:t>a</w:t>
            </w:r>
            <w:r w:rsidR="002F1998" w:rsidRPr="0098149D">
              <w:rPr>
                <w:rFonts w:ascii="Times New Roman" w:eastAsia="Times New Roman" w:hAnsi="Times New Roman"/>
                <w:sz w:val="24"/>
                <w:szCs w:val="24"/>
                <w:lang w:eastAsia="en-GB"/>
              </w:rPr>
              <w:t>, kad duomenų tvarkymas yra saugus, duomenų tvarkymo technologijos yra naujos ir pažangios, kad saugomi asmens duomenys nebus naudojami kitais, su asmens duomenų rinkimo tikslu nesuderinamais tikslais, bei įsipareigoja užtikrinti tinkamas technines ir organizacines asmens duomenų saugumo priemones, laikytis asmens duomenų tvarkymą ir apsaugą reglamentuojančių teisės aktų reikalavimų.</w:t>
            </w:r>
          </w:p>
        </w:tc>
      </w:tr>
    </w:tbl>
    <w:p w14:paraId="65676A24" w14:textId="77777777" w:rsidR="00C149F9" w:rsidRPr="00E07916" w:rsidRDefault="00C149F9" w:rsidP="00C149F9">
      <w:pPr>
        <w:spacing w:after="0" w:line="240" w:lineRule="auto"/>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49F9" w:rsidRPr="00E07916" w14:paraId="35A66FF4" w14:textId="77777777" w:rsidTr="004D40F1">
        <w:tc>
          <w:tcPr>
            <w:tcW w:w="9918" w:type="dxa"/>
            <w:shd w:val="clear" w:color="auto" w:fill="auto"/>
          </w:tcPr>
          <w:p w14:paraId="4B5FCF74" w14:textId="77777777" w:rsidR="00C149F9" w:rsidRPr="00284979" w:rsidRDefault="00C149F9" w:rsidP="004D40F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Aprašomi asmens duomenų tvarkymo tikslai: kokį rezultatą siekiama gauti; kokį poveikį tai turės fiziniams asmenims; kokia yra tokio duomenų tvarkymo nauda teismui bei kitiems asmenims. </w:t>
            </w:r>
          </w:p>
        </w:tc>
      </w:tr>
      <w:tr w:rsidR="00C149F9" w:rsidRPr="00E07916" w14:paraId="23495F87" w14:textId="77777777" w:rsidTr="004D40F1">
        <w:trPr>
          <w:trHeight w:val="1397"/>
        </w:trPr>
        <w:tc>
          <w:tcPr>
            <w:tcW w:w="9918" w:type="dxa"/>
            <w:shd w:val="clear" w:color="auto" w:fill="auto"/>
          </w:tcPr>
          <w:p w14:paraId="4D21C32C" w14:textId="097B9928" w:rsidR="00B723B8" w:rsidRPr="00090B12" w:rsidRDefault="00605BB5" w:rsidP="0076026F">
            <w:pPr>
              <w:spacing w:after="0" w:line="240" w:lineRule="auto"/>
              <w:jc w:val="both"/>
              <w:rPr>
                <w:rFonts w:ascii="Times New Roman" w:eastAsia="Times New Roman" w:hAnsi="Times New Roman"/>
                <w:iCs/>
                <w:sz w:val="24"/>
                <w:szCs w:val="24"/>
                <w:lang w:eastAsia="en-GB"/>
              </w:rPr>
            </w:pPr>
            <w:r w:rsidRPr="00605BB5">
              <w:rPr>
                <w:rFonts w:ascii="Times New Roman" w:eastAsia="Times New Roman" w:hAnsi="Times New Roman"/>
                <w:iCs/>
                <w:sz w:val="24"/>
                <w:szCs w:val="24"/>
                <w:lang w:eastAsia="en-GB"/>
              </w:rPr>
              <w:lastRenderedPageBreak/>
              <w:t>Asmens duomenų tvarkym</w:t>
            </w:r>
            <w:r>
              <w:rPr>
                <w:rFonts w:ascii="Times New Roman" w:eastAsia="Times New Roman" w:hAnsi="Times New Roman"/>
                <w:iCs/>
                <w:sz w:val="24"/>
                <w:szCs w:val="24"/>
                <w:lang w:eastAsia="en-GB"/>
              </w:rPr>
              <w:t xml:space="preserve">as atliekamas siekiant </w:t>
            </w:r>
            <w:r w:rsidRPr="00605BB5">
              <w:rPr>
                <w:rFonts w:ascii="Times New Roman" w:eastAsia="Times New Roman" w:hAnsi="Times New Roman"/>
                <w:iCs/>
                <w:sz w:val="24"/>
                <w:szCs w:val="24"/>
                <w:lang w:eastAsia="en-GB"/>
              </w:rPr>
              <w:t xml:space="preserve">abipusės naudos </w:t>
            </w:r>
            <w:r w:rsidR="00090B12">
              <w:rPr>
                <w:rFonts w:ascii="Times New Roman" w:eastAsia="Times New Roman" w:hAnsi="Times New Roman"/>
                <w:iCs/>
                <w:sz w:val="24"/>
                <w:szCs w:val="24"/>
                <w:lang w:eastAsia="en-GB"/>
              </w:rPr>
              <w:t>–</w:t>
            </w:r>
            <w:r w:rsidRPr="00605BB5">
              <w:rPr>
                <w:rFonts w:ascii="Times New Roman" w:eastAsia="Times New Roman" w:hAnsi="Times New Roman"/>
                <w:iCs/>
                <w:sz w:val="24"/>
                <w:szCs w:val="24"/>
                <w:lang w:eastAsia="en-GB"/>
              </w:rPr>
              <w:t xml:space="preserve"> teismui bei</w:t>
            </w:r>
            <w:r>
              <w:rPr>
                <w:rFonts w:ascii="Times New Roman" w:eastAsia="Times New Roman" w:hAnsi="Times New Roman"/>
                <w:iCs/>
                <w:sz w:val="24"/>
                <w:szCs w:val="24"/>
                <w:lang w:eastAsia="en-GB"/>
              </w:rPr>
              <w:t xml:space="preserve"> </w:t>
            </w:r>
            <w:r w:rsidRPr="00605BB5">
              <w:rPr>
                <w:rFonts w:ascii="Times New Roman" w:eastAsia="Times New Roman" w:hAnsi="Times New Roman"/>
                <w:iCs/>
                <w:sz w:val="24"/>
                <w:szCs w:val="24"/>
                <w:lang w:eastAsia="en-GB"/>
              </w:rPr>
              <w:t>besikreipiantiems į teismą asmenims,</w:t>
            </w:r>
            <w:r>
              <w:rPr>
                <w:rFonts w:ascii="Times New Roman" w:eastAsia="Times New Roman" w:hAnsi="Times New Roman"/>
                <w:i/>
                <w:sz w:val="24"/>
                <w:szCs w:val="24"/>
                <w:lang w:eastAsia="en-GB"/>
              </w:rPr>
              <w:t xml:space="preserve"> </w:t>
            </w:r>
            <w:r w:rsidR="00852C59" w:rsidRPr="00852C59">
              <w:rPr>
                <w:rFonts w:ascii="Times New Roman" w:eastAsia="Times New Roman" w:hAnsi="Times New Roman"/>
                <w:iCs/>
                <w:sz w:val="24"/>
                <w:szCs w:val="24"/>
                <w:lang w:eastAsia="en-GB"/>
              </w:rPr>
              <w:t xml:space="preserve">nes tai yra vienas iš būdų </w:t>
            </w:r>
            <w:r w:rsidRPr="00852C59">
              <w:rPr>
                <w:rFonts w:ascii="Times New Roman" w:eastAsia="Times New Roman" w:hAnsi="Times New Roman"/>
                <w:iCs/>
                <w:sz w:val="24"/>
                <w:szCs w:val="24"/>
                <w:lang w:eastAsia="en-GB"/>
              </w:rPr>
              <w:t>užtikrinti tinkamą  asmenų aptarnavimo telefonu</w:t>
            </w:r>
            <w:r>
              <w:rPr>
                <w:rFonts w:ascii="Times New Roman" w:eastAsia="Times New Roman" w:hAnsi="Times New Roman"/>
                <w:sz w:val="24"/>
                <w:szCs w:val="24"/>
                <w:lang w:eastAsia="en-GB"/>
              </w:rPr>
              <w:t xml:space="preserve"> kokybę: </w:t>
            </w:r>
            <w:r w:rsidR="00852C59">
              <w:rPr>
                <w:rFonts w:ascii="Times New Roman" w:eastAsia="Times New Roman" w:hAnsi="Times New Roman"/>
                <w:sz w:val="24"/>
                <w:szCs w:val="24"/>
                <w:lang w:eastAsia="en-GB"/>
              </w:rPr>
              <w:t xml:space="preserve">atsiradus poreikiui, </w:t>
            </w:r>
            <w:r>
              <w:rPr>
                <w:rFonts w:ascii="Times New Roman" w:eastAsia="Times New Roman" w:hAnsi="Times New Roman"/>
                <w:sz w:val="24"/>
                <w:szCs w:val="24"/>
                <w:lang w:eastAsia="en-GB"/>
              </w:rPr>
              <w:t xml:space="preserve">galima </w:t>
            </w:r>
            <w:r w:rsidR="007F71FB">
              <w:rPr>
                <w:rFonts w:ascii="Times New Roman" w:eastAsia="Times New Roman" w:hAnsi="Times New Roman"/>
                <w:sz w:val="24"/>
                <w:szCs w:val="24"/>
                <w:lang w:eastAsia="en-GB"/>
              </w:rPr>
              <w:t xml:space="preserve">surasti reikiamą </w:t>
            </w:r>
            <w:r>
              <w:rPr>
                <w:rFonts w:ascii="Times New Roman" w:eastAsia="Times New Roman" w:hAnsi="Times New Roman"/>
                <w:sz w:val="24"/>
                <w:szCs w:val="24"/>
                <w:lang w:eastAsia="en-GB"/>
              </w:rPr>
              <w:t xml:space="preserve">pokalbio </w:t>
            </w:r>
            <w:r w:rsidR="007F71FB">
              <w:rPr>
                <w:rFonts w:ascii="Times New Roman" w:eastAsia="Times New Roman" w:hAnsi="Times New Roman"/>
                <w:sz w:val="24"/>
                <w:szCs w:val="24"/>
                <w:lang w:eastAsia="en-GB"/>
              </w:rPr>
              <w:t>įrašą</w:t>
            </w:r>
            <w:r>
              <w:rPr>
                <w:rFonts w:ascii="Times New Roman" w:eastAsia="Times New Roman" w:hAnsi="Times New Roman"/>
                <w:sz w:val="24"/>
                <w:szCs w:val="24"/>
                <w:lang w:eastAsia="en-GB"/>
              </w:rPr>
              <w:t xml:space="preserve">, analizuoti pokalbio </w:t>
            </w:r>
            <w:r w:rsidR="00E47A91">
              <w:rPr>
                <w:rFonts w:ascii="Times New Roman" w:eastAsia="Times New Roman" w:hAnsi="Times New Roman"/>
                <w:sz w:val="24"/>
                <w:szCs w:val="24"/>
                <w:lang w:eastAsia="en-GB"/>
              </w:rPr>
              <w:t>turinį</w:t>
            </w:r>
            <w:r>
              <w:rPr>
                <w:rFonts w:ascii="Times New Roman" w:eastAsia="Times New Roman" w:hAnsi="Times New Roman"/>
                <w:sz w:val="24"/>
                <w:szCs w:val="24"/>
                <w:lang w:eastAsia="en-GB"/>
              </w:rPr>
              <w:t xml:space="preserve">, </w:t>
            </w:r>
            <w:r w:rsidR="00E47A91">
              <w:rPr>
                <w:rFonts w:ascii="Times New Roman" w:eastAsia="Times New Roman" w:hAnsi="Times New Roman"/>
                <w:sz w:val="24"/>
                <w:szCs w:val="24"/>
                <w:lang w:eastAsia="en-GB"/>
              </w:rPr>
              <w:t xml:space="preserve">pateiktos </w:t>
            </w:r>
            <w:r>
              <w:rPr>
                <w:rFonts w:ascii="Times New Roman" w:eastAsia="Times New Roman" w:hAnsi="Times New Roman"/>
                <w:sz w:val="24"/>
                <w:szCs w:val="24"/>
                <w:lang w:eastAsia="en-GB"/>
              </w:rPr>
              <w:t xml:space="preserve">informacijos </w:t>
            </w:r>
            <w:r w:rsidR="00E47A91">
              <w:rPr>
                <w:rFonts w:ascii="Times New Roman" w:eastAsia="Times New Roman" w:hAnsi="Times New Roman"/>
                <w:sz w:val="24"/>
                <w:szCs w:val="24"/>
                <w:lang w:eastAsia="en-GB"/>
              </w:rPr>
              <w:t xml:space="preserve">išsamumą / </w:t>
            </w:r>
            <w:r>
              <w:rPr>
                <w:rFonts w:ascii="Times New Roman" w:eastAsia="Times New Roman" w:hAnsi="Times New Roman"/>
                <w:sz w:val="24"/>
                <w:szCs w:val="24"/>
                <w:lang w:eastAsia="en-GB"/>
              </w:rPr>
              <w:t>pakankamumą, vertinti bendravimo kultūr</w:t>
            </w:r>
            <w:r w:rsidR="00E47A91">
              <w:rPr>
                <w:rFonts w:ascii="Times New Roman" w:eastAsia="Times New Roman" w:hAnsi="Times New Roman"/>
                <w:sz w:val="24"/>
                <w:szCs w:val="24"/>
                <w:lang w:eastAsia="en-GB"/>
              </w:rPr>
              <w:t>ą,</w:t>
            </w:r>
            <w:r>
              <w:rPr>
                <w:rFonts w:ascii="Times New Roman" w:eastAsia="Times New Roman" w:hAnsi="Times New Roman"/>
                <w:sz w:val="24"/>
                <w:szCs w:val="24"/>
                <w:lang w:eastAsia="en-GB"/>
              </w:rPr>
              <w:t xml:space="preserve"> </w:t>
            </w:r>
            <w:r w:rsidR="00E47A91">
              <w:rPr>
                <w:rFonts w:ascii="Times New Roman" w:eastAsia="Times New Roman" w:hAnsi="Times New Roman"/>
                <w:sz w:val="24"/>
                <w:szCs w:val="24"/>
                <w:lang w:eastAsia="en-GB"/>
              </w:rPr>
              <w:t>asmenų aptarnavimo kokybės atitiktį Asmenų aptarnavimo standarto reikalavimams</w:t>
            </w:r>
            <w:r>
              <w:rPr>
                <w:rFonts w:ascii="Times New Roman" w:eastAsia="Times New Roman" w:hAnsi="Times New Roman"/>
                <w:sz w:val="24"/>
                <w:szCs w:val="24"/>
                <w:lang w:eastAsia="en-GB"/>
              </w:rPr>
              <w:t xml:space="preserve"> ir pan.</w:t>
            </w:r>
            <w:r w:rsidR="00E47A91">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taip pat, kilus ginčui, galima </w:t>
            </w:r>
            <w:r w:rsidR="00E47A91">
              <w:rPr>
                <w:rFonts w:ascii="Times New Roman" w:eastAsia="Times New Roman" w:hAnsi="Times New Roman"/>
                <w:sz w:val="24"/>
                <w:szCs w:val="24"/>
                <w:lang w:eastAsia="en-GB"/>
              </w:rPr>
              <w:t xml:space="preserve">nustatyti </w:t>
            </w:r>
            <w:r>
              <w:rPr>
                <w:rFonts w:ascii="Times New Roman" w:eastAsia="Times New Roman" w:hAnsi="Times New Roman"/>
                <w:sz w:val="24"/>
                <w:szCs w:val="24"/>
                <w:lang w:eastAsia="en-GB"/>
              </w:rPr>
              <w:t xml:space="preserve">telefono pokalbio datą, laiką, trukmę ir kt. </w:t>
            </w:r>
            <w:r w:rsidR="00E47A91">
              <w:rPr>
                <w:rFonts w:ascii="Times New Roman" w:eastAsia="Times New Roman" w:hAnsi="Times New Roman"/>
                <w:sz w:val="24"/>
                <w:szCs w:val="24"/>
                <w:lang w:eastAsia="en-GB"/>
              </w:rPr>
              <w:t xml:space="preserve">techninio pobūdžio </w:t>
            </w:r>
            <w:r>
              <w:rPr>
                <w:rFonts w:ascii="Times New Roman" w:eastAsia="Times New Roman" w:hAnsi="Times New Roman"/>
                <w:sz w:val="24"/>
                <w:szCs w:val="24"/>
                <w:lang w:eastAsia="en-GB"/>
              </w:rPr>
              <w:t>parametrus.</w:t>
            </w:r>
          </w:p>
        </w:tc>
      </w:tr>
    </w:tbl>
    <w:p w14:paraId="7137CEFD" w14:textId="77777777" w:rsidR="00B723B8" w:rsidRPr="001941A5" w:rsidRDefault="00B723B8" w:rsidP="001941A5">
      <w:pPr>
        <w:spacing w:after="0" w:line="240" w:lineRule="auto"/>
        <w:ind w:left="720"/>
        <w:contextualSpacing/>
        <w:rPr>
          <w:rFonts w:ascii="Times New Roman" w:hAnsi="Times New Roman"/>
          <w:sz w:val="24"/>
          <w:szCs w:val="24"/>
        </w:rPr>
      </w:pPr>
    </w:p>
    <w:p w14:paraId="1EE6D66A" w14:textId="2227F03B" w:rsidR="00C149F9" w:rsidRPr="00E07916" w:rsidRDefault="00C149F9" w:rsidP="00C149F9">
      <w:pPr>
        <w:numPr>
          <w:ilvl w:val="0"/>
          <w:numId w:val="1"/>
        </w:numPr>
        <w:spacing w:after="0" w:line="240" w:lineRule="auto"/>
        <w:contextualSpacing/>
        <w:rPr>
          <w:rFonts w:ascii="Times New Roman" w:hAnsi="Times New Roman"/>
          <w:sz w:val="24"/>
          <w:szCs w:val="24"/>
        </w:rPr>
      </w:pPr>
      <w:r w:rsidRPr="00E07916">
        <w:rPr>
          <w:rFonts w:ascii="Times New Roman" w:hAnsi="Times New Roman"/>
          <w:b/>
          <w:sz w:val="24"/>
          <w:szCs w:val="24"/>
          <w:lang w:eastAsia="en-GB"/>
        </w:rPr>
        <w:t>Konsultacijos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49F9" w:rsidRPr="00E07916" w14:paraId="0FB490C5" w14:textId="77777777" w:rsidTr="004D40F1">
        <w:tc>
          <w:tcPr>
            <w:tcW w:w="9918" w:type="dxa"/>
            <w:shd w:val="clear" w:color="auto" w:fill="auto"/>
          </w:tcPr>
          <w:p w14:paraId="18BC6D2A" w14:textId="77777777" w:rsidR="00C149F9" w:rsidRPr="00284979" w:rsidRDefault="00C149F9" w:rsidP="004D40F1">
            <w:pPr>
              <w:tabs>
                <w:tab w:val="num" w:pos="0"/>
                <w:tab w:val="left" w:pos="993"/>
              </w:tabs>
              <w:autoSpaceDE w:val="0"/>
              <w:autoSpaceDN w:val="0"/>
              <w:adjustRightInd w:val="0"/>
              <w:spacing w:after="0" w:line="240" w:lineRule="auto"/>
              <w:jc w:val="both"/>
              <w:rPr>
                <w:rFonts w:ascii="Times New Roman" w:hAnsi="Times New Roman"/>
                <w:i/>
                <w:sz w:val="24"/>
                <w:szCs w:val="24"/>
              </w:rPr>
            </w:pPr>
            <w:r w:rsidRPr="00284979">
              <w:rPr>
                <w:rFonts w:ascii="Times New Roman" w:eastAsia="Times New Roman" w:hAnsi="Times New Roman"/>
                <w:i/>
                <w:sz w:val="24"/>
                <w:szCs w:val="24"/>
                <w:lang w:eastAsia="en-GB"/>
              </w:rPr>
              <w:t>Aprašoma, kaip planuojama sužinoti suinteresuotų asmenų nuomonę, arba pagrindžiama, kodėl to daryti nebūtina (</w:t>
            </w:r>
            <w:r w:rsidRPr="00284979">
              <w:rPr>
                <w:rFonts w:ascii="Times New Roman" w:hAnsi="Times New Roman"/>
                <w:i/>
                <w:sz w:val="24"/>
                <w:szCs w:val="24"/>
              </w:rPr>
              <w:t>pavyzdžiui, dėl duomenų saugumo ar konfidencialumo reikalavimų, dėl neproporcingai didelės administracinės naštos ir pan.);</w:t>
            </w:r>
            <w:r w:rsidRPr="00284979">
              <w:rPr>
                <w:rFonts w:ascii="Times New Roman" w:eastAsia="Times New Roman" w:hAnsi="Times New Roman"/>
                <w:i/>
                <w:sz w:val="24"/>
                <w:szCs w:val="24"/>
                <w:lang w:eastAsia="en-GB"/>
              </w:rPr>
              <w:t xml:space="preserve"> kokių asmenų nuomonę planuojama gauti; kokie asmenys bus pasitelkti teisme, ar bus pasitelkti duomenų tvarkytojai; ar planuojama konsultuotis su duomenų saugos ekspertais ar kitokių sričių ekspertais.</w:t>
            </w:r>
          </w:p>
        </w:tc>
      </w:tr>
      <w:tr w:rsidR="00C149F9" w:rsidRPr="00E07916" w14:paraId="505503A7" w14:textId="77777777" w:rsidTr="004D40F1">
        <w:trPr>
          <w:trHeight w:val="859"/>
        </w:trPr>
        <w:tc>
          <w:tcPr>
            <w:tcW w:w="9918" w:type="dxa"/>
            <w:shd w:val="clear" w:color="auto" w:fill="auto"/>
          </w:tcPr>
          <w:p w14:paraId="1D228500" w14:textId="6ED77BA3" w:rsidR="00C149F9" w:rsidRPr="00090B12" w:rsidRDefault="00D87FD2" w:rsidP="00301E02">
            <w:pPr>
              <w:spacing w:after="0" w:line="240" w:lineRule="auto"/>
              <w:jc w:val="both"/>
              <w:rPr>
                <w:rFonts w:ascii="Times New Roman" w:eastAsia="Times New Roman" w:hAnsi="Times New Roman"/>
                <w:iCs/>
                <w:sz w:val="24"/>
                <w:szCs w:val="24"/>
                <w:lang w:eastAsia="en-GB"/>
              </w:rPr>
            </w:pPr>
            <w:r>
              <w:rPr>
                <w:rFonts w:ascii="Times New Roman" w:eastAsia="Times New Roman" w:hAnsi="Times New Roman"/>
                <w:sz w:val="24"/>
                <w:szCs w:val="24"/>
                <w:lang w:eastAsia="en-GB"/>
              </w:rPr>
              <w:tab/>
            </w:r>
            <w:r w:rsidR="00301E02">
              <w:rPr>
                <w:rFonts w:ascii="Times New Roman" w:eastAsia="Times New Roman" w:hAnsi="Times New Roman"/>
                <w:sz w:val="24"/>
                <w:szCs w:val="24"/>
                <w:lang w:eastAsia="en-GB"/>
              </w:rPr>
              <w:t xml:space="preserve">Teismas dėl šių duomenų tvarkymo </w:t>
            </w:r>
            <w:r w:rsidR="00301E02" w:rsidRPr="00301E02">
              <w:rPr>
                <w:rFonts w:ascii="Times New Roman" w:eastAsia="Times New Roman" w:hAnsi="Times New Roman"/>
                <w:sz w:val="24"/>
                <w:szCs w:val="24"/>
                <w:lang w:eastAsia="en-GB"/>
              </w:rPr>
              <w:t>neplanuojama konsultuotis su duomenų saugos ekspertais ar kitokių sričių ekspertais</w:t>
            </w:r>
            <w:r w:rsidR="00301E02">
              <w:rPr>
                <w:rFonts w:ascii="Times New Roman" w:eastAsia="Times New Roman" w:hAnsi="Times New Roman"/>
                <w:sz w:val="24"/>
                <w:szCs w:val="24"/>
                <w:lang w:eastAsia="en-GB"/>
              </w:rPr>
              <w:t>.</w:t>
            </w:r>
            <w:r w:rsidR="00301E02" w:rsidRPr="0076026F">
              <w:rPr>
                <w:rFonts w:ascii="Times New Roman" w:eastAsia="Times New Roman" w:hAnsi="Times New Roman"/>
                <w:sz w:val="24"/>
                <w:szCs w:val="24"/>
                <w:lang w:eastAsia="en-GB"/>
              </w:rPr>
              <w:t xml:space="preserve"> Siekiama užtikrinti duomenų tvarkymo</w:t>
            </w:r>
            <w:r w:rsidR="00301E02" w:rsidRPr="00301E02">
              <w:rPr>
                <w:rFonts w:ascii="Times New Roman" w:hAnsi="Times New Roman"/>
                <w:iCs/>
                <w:sz w:val="24"/>
                <w:szCs w:val="24"/>
              </w:rPr>
              <w:t xml:space="preserve"> konfidencialum</w:t>
            </w:r>
            <w:r w:rsidR="00301E02">
              <w:rPr>
                <w:rFonts w:ascii="Times New Roman" w:hAnsi="Times New Roman"/>
                <w:iCs/>
                <w:sz w:val="24"/>
                <w:szCs w:val="24"/>
              </w:rPr>
              <w:t>ą ir</w:t>
            </w:r>
            <w:r w:rsidR="00301E02" w:rsidRPr="0076026F">
              <w:rPr>
                <w:rFonts w:ascii="Times New Roman" w:eastAsia="Times New Roman" w:hAnsi="Times New Roman"/>
                <w:sz w:val="24"/>
                <w:szCs w:val="24"/>
                <w:lang w:eastAsia="en-GB"/>
              </w:rPr>
              <w:t xml:space="preserve"> saugumą, atitinkantį  </w:t>
            </w:r>
            <w:r w:rsidR="00301E02" w:rsidRPr="002F1998">
              <w:rPr>
                <w:rFonts w:ascii="Times New Roman" w:eastAsia="Times New Roman" w:hAnsi="Times New Roman"/>
                <w:sz w:val="24"/>
                <w:szCs w:val="24"/>
                <w:lang w:eastAsia="en-GB"/>
              </w:rPr>
              <w:t>asmens duomenų tvarkymą ir apsaugą reglamentuojančių teisės aktų reikalavim</w:t>
            </w:r>
            <w:r w:rsidR="00301E02" w:rsidRPr="0076026F">
              <w:rPr>
                <w:rFonts w:ascii="Times New Roman" w:eastAsia="Times New Roman" w:hAnsi="Times New Roman"/>
                <w:sz w:val="24"/>
                <w:szCs w:val="24"/>
                <w:lang w:eastAsia="en-GB"/>
              </w:rPr>
              <w:t>us</w:t>
            </w:r>
            <w:r w:rsidR="00301E02">
              <w:rPr>
                <w:rFonts w:ascii="Times New Roman" w:eastAsia="Times New Roman" w:hAnsi="Times New Roman"/>
                <w:sz w:val="24"/>
                <w:szCs w:val="24"/>
                <w:lang w:eastAsia="en-GB"/>
              </w:rPr>
              <w:t xml:space="preserve">, </w:t>
            </w:r>
            <w:r w:rsidR="00301E02" w:rsidRPr="00301E02">
              <w:rPr>
                <w:rFonts w:ascii="Times New Roman" w:hAnsi="Times New Roman"/>
                <w:iCs/>
                <w:sz w:val="24"/>
                <w:szCs w:val="24"/>
              </w:rPr>
              <w:t xml:space="preserve">planuojama bendradarbiauti </w:t>
            </w:r>
            <w:r w:rsidR="00DA77D2">
              <w:rPr>
                <w:rFonts w:ascii="Times New Roman" w:hAnsi="Times New Roman"/>
                <w:iCs/>
                <w:sz w:val="24"/>
                <w:szCs w:val="24"/>
              </w:rPr>
              <w:t xml:space="preserve">tiesiogiai </w:t>
            </w:r>
            <w:r w:rsidR="00301E02" w:rsidRPr="00301E02">
              <w:rPr>
                <w:rFonts w:ascii="Times New Roman" w:hAnsi="Times New Roman"/>
                <w:iCs/>
                <w:sz w:val="24"/>
                <w:szCs w:val="24"/>
              </w:rPr>
              <w:t xml:space="preserve">su </w:t>
            </w:r>
            <w:r w:rsidR="00301E02" w:rsidRPr="00301E02">
              <w:rPr>
                <w:rFonts w:ascii="Times New Roman" w:eastAsia="Times New Roman" w:hAnsi="Times New Roman"/>
                <w:iCs/>
                <w:sz w:val="24"/>
                <w:szCs w:val="24"/>
                <w:lang w:eastAsia="en-GB"/>
              </w:rPr>
              <w:t>duomenų tvarkytoju</w:t>
            </w:r>
            <w:r w:rsidR="00DA77D2">
              <w:rPr>
                <w:rFonts w:ascii="Times New Roman" w:eastAsia="Times New Roman" w:hAnsi="Times New Roman"/>
                <w:iCs/>
                <w:sz w:val="24"/>
                <w:szCs w:val="24"/>
                <w:lang w:eastAsia="en-GB"/>
              </w:rPr>
              <w:t xml:space="preserve">, atsakingas teismo darbuotojas </w:t>
            </w:r>
            <w:r w:rsidR="00090B12">
              <w:rPr>
                <w:rFonts w:ascii="Times New Roman" w:eastAsia="Times New Roman" w:hAnsi="Times New Roman"/>
                <w:iCs/>
                <w:sz w:val="24"/>
                <w:szCs w:val="24"/>
                <w:lang w:eastAsia="en-GB"/>
              </w:rPr>
              <w:t>–</w:t>
            </w:r>
            <w:r w:rsidR="00DA77D2">
              <w:rPr>
                <w:rFonts w:ascii="Times New Roman" w:eastAsia="Times New Roman" w:hAnsi="Times New Roman"/>
                <w:iCs/>
                <w:sz w:val="24"/>
                <w:szCs w:val="24"/>
                <w:lang w:eastAsia="en-GB"/>
              </w:rPr>
              <w:t xml:space="preserve"> </w:t>
            </w:r>
            <w:r w:rsidR="00301E02">
              <w:rPr>
                <w:rFonts w:ascii="Times New Roman" w:eastAsia="Times New Roman" w:hAnsi="Times New Roman"/>
                <w:iCs/>
                <w:sz w:val="24"/>
                <w:szCs w:val="24"/>
                <w:lang w:eastAsia="en-GB"/>
              </w:rPr>
              <w:t>Informatikos skyriaus vedėj</w:t>
            </w:r>
            <w:r w:rsidR="00DA77D2">
              <w:rPr>
                <w:rFonts w:ascii="Times New Roman" w:eastAsia="Times New Roman" w:hAnsi="Times New Roman"/>
                <w:iCs/>
                <w:sz w:val="24"/>
                <w:szCs w:val="24"/>
                <w:lang w:eastAsia="en-GB"/>
              </w:rPr>
              <w:t>as.</w:t>
            </w:r>
            <w:r w:rsidR="00301E02">
              <w:rPr>
                <w:rFonts w:ascii="Times New Roman" w:eastAsia="Times New Roman" w:hAnsi="Times New Roman"/>
                <w:sz w:val="24"/>
                <w:szCs w:val="24"/>
                <w:lang w:eastAsia="en-GB"/>
              </w:rPr>
              <w:t xml:space="preserve"> </w:t>
            </w:r>
          </w:p>
        </w:tc>
      </w:tr>
    </w:tbl>
    <w:p w14:paraId="6879EF6A" w14:textId="77777777" w:rsidR="00C149F9" w:rsidRPr="00E07916" w:rsidRDefault="00C149F9" w:rsidP="00C149F9">
      <w:pPr>
        <w:spacing w:after="0" w:line="240" w:lineRule="auto"/>
        <w:rPr>
          <w:rFonts w:ascii="Times New Roman" w:hAnsi="Times New Roman"/>
          <w:sz w:val="24"/>
          <w:szCs w:val="24"/>
        </w:rPr>
      </w:pPr>
    </w:p>
    <w:p w14:paraId="28E295DE" w14:textId="77777777" w:rsidR="00C149F9" w:rsidRPr="00E07916" w:rsidRDefault="00C149F9" w:rsidP="00C149F9">
      <w:pPr>
        <w:numPr>
          <w:ilvl w:val="0"/>
          <w:numId w:val="1"/>
        </w:numPr>
        <w:spacing w:after="0" w:line="240" w:lineRule="auto"/>
        <w:contextualSpacing/>
        <w:rPr>
          <w:rFonts w:ascii="Times New Roman" w:hAnsi="Times New Roman"/>
          <w:sz w:val="24"/>
          <w:szCs w:val="24"/>
        </w:rPr>
      </w:pPr>
      <w:r w:rsidRPr="00E07916">
        <w:rPr>
          <w:rFonts w:ascii="Times New Roman" w:hAnsi="Times New Roman"/>
          <w:b/>
          <w:sz w:val="24"/>
          <w:szCs w:val="24"/>
          <w:lang w:eastAsia="en-GB"/>
        </w:rPr>
        <w:t>Būtinumo ir proporcingumo įvertinimas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49F9" w:rsidRPr="00E07916" w14:paraId="5DE0CB3D" w14:textId="77777777" w:rsidTr="004D40F1">
        <w:tc>
          <w:tcPr>
            <w:tcW w:w="9918" w:type="dxa"/>
            <w:shd w:val="clear" w:color="auto" w:fill="auto"/>
          </w:tcPr>
          <w:p w14:paraId="179C2FC1" w14:textId="77777777" w:rsidR="00C149F9" w:rsidRPr="00284979" w:rsidRDefault="00C149F9" w:rsidP="004D40F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Aprašomas asmens duomenų tvarkymo teisėtumas ir tvarkymo proporcingumas: nurodomas teisėto tvarkymo pagrindas; įvertinama, ar tvarkant asmens duomenis bus pasiektas teismo tikslas; ar tą patį rezultatą įmanoma pasiekti </w:t>
            </w:r>
            <w:r>
              <w:rPr>
                <w:rFonts w:ascii="Times New Roman" w:eastAsia="Times New Roman" w:hAnsi="Times New Roman"/>
                <w:i/>
                <w:sz w:val="24"/>
                <w:szCs w:val="24"/>
                <w:lang w:eastAsia="en-GB"/>
              </w:rPr>
              <w:t>kitaip</w:t>
            </w:r>
            <w:r w:rsidRPr="00284979">
              <w:rPr>
                <w:rFonts w:ascii="Times New Roman" w:eastAsia="Times New Roman" w:hAnsi="Times New Roman"/>
                <w:i/>
                <w:sz w:val="24"/>
                <w:szCs w:val="24"/>
                <w:lang w:eastAsia="en-GB"/>
              </w:rPr>
              <w:t xml:space="preserve">; </w:t>
            </w:r>
            <w:r>
              <w:rPr>
                <w:rFonts w:ascii="Times New Roman" w:eastAsia="Times New Roman" w:hAnsi="Times New Roman"/>
                <w:i/>
                <w:sz w:val="24"/>
                <w:szCs w:val="24"/>
                <w:lang w:eastAsia="en-GB"/>
              </w:rPr>
              <w:t>kaip</w:t>
            </w:r>
            <w:r w:rsidRPr="00284979">
              <w:rPr>
                <w:rFonts w:ascii="Times New Roman" w:eastAsia="Times New Roman" w:hAnsi="Times New Roman"/>
                <w:i/>
                <w:sz w:val="24"/>
                <w:szCs w:val="24"/>
                <w:lang w:eastAsia="en-GB"/>
              </w:rPr>
              <w:t xml:space="preserve"> bus išvengta veiklos sutrikimų; kaip bus užtikrinta duomenų kokybė ir įgyvendintas duomenų kiekio mažinimo principas; kokia informacija bus pateikta duomenų subjektams; kaip teismas planuoja įgyvendinti duomenų subjektų teises; </w:t>
            </w:r>
            <w:r>
              <w:rPr>
                <w:rFonts w:ascii="Times New Roman" w:eastAsia="Times New Roman" w:hAnsi="Times New Roman"/>
                <w:i/>
                <w:sz w:val="24"/>
                <w:szCs w:val="24"/>
                <w:lang w:eastAsia="en-GB"/>
              </w:rPr>
              <w:t>kaip</w:t>
            </w:r>
            <w:r w:rsidRPr="00284979">
              <w:rPr>
                <w:rFonts w:ascii="Times New Roman" w:eastAsia="Times New Roman" w:hAnsi="Times New Roman"/>
                <w:i/>
                <w:sz w:val="24"/>
                <w:szCs w:val="24"/>
                <w:lang w:eastAsia="en-GB"/>
              </w:rPr>
              <w:t xml:space="preserve"> bus užtikrinta, kad duomenų tvarkytojas, </w:t>
            </w:r>
            <w:r w:rsidRPr="00284979">
              <w:rPr>
                <w:rFonts w:ascii="Times New Roman" w:hAnsi="Times New Roman"/>
                <w:i/>
                <w:sz w:val="24"/>
                <w:szCs w:val="24"/>
              </w:rPr>
              <w:t>jei toks pasitelkiamas,</w:t>
            </w:r>
            <w:r w:rsidRPr="00284979">
              <w:rPr>
                <w:rFonts w:ascii="Times New Roman" w:eastAsia="Times New Roman" w:hAnsi="Times New Roman"/>
                <w:i/>
                <w:sz w:val="24"/>
                <w:szCs w:val="24"/>
                <w:lang w:eastAsia="en-GB"/>
              </w:rPr>
              <w:t xml:space="preserve"> laikytųsi reikalavimų; </w:t>
            </w:r>
            <w:r>
              <w:rPr>
                <w:rFonts w:ascii="Times New Roman" w:eastAsia="Times New Roman" w:hAnsi="Times New Roman"/>
                <w:i/>
                <w:sz w:val="24"/>
                <w:szCs w:val="24"/>
                <w:lang w:eastAsia="en-GB"/>
              </w:rPr>
              <w:t>kaip</w:t>
            </w:r>
            <w:r w:rsidRPr="00284979">
              <w:rPr>
                <w:rFonts w:ascii="Times New Roman" w:eastAsia="Times New Roman" w:hAnsi="Times New Roman"/>
                <w:i/>
                <w:sz w:val="24"/>
                <w:szCs w:val="24"/>
                <w:lang w:eastAsia="en-GB"/>
              </w:rPr>
              <w:t xml:space="preserve"> bus užtikrintas į užsienio valstybes teikiamų asmens duomenų saugumas. </w:t>
            </w:r>
          </w:p>
        </w:tc>
      </w:tr>
      <w:tr w:rsidR="00C149F9" w:rsidRPr="00E07916" w14:paraId="59415676" w14:textId="77777777" w:rsidTr="004D40F1">
        <w:trPr>
          <w:trHeight w:val="1471"/>
        </w:trPr>
        <w:tc>
          <w:tcPr>
            <w:tcW w:w="9918" w:type="dxa"/>
            <w:shd w:val="clear" w:color="auto" w:fill="auto"/>
          </w:tcPr>
          <w:p w14:paraId="66B308AA" w14:textId="00A5568F" w:rsidR="005365F0" w:rsidRDefault="00D87FD2" w:rsidP="005365F0">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r w:rsidR="00843439">
              <w:rPr>
                <w:rFonts w:ascii="Times New Roman" w:eastAsia="Times New Roman" w:hAnsi="Times New Roman"/>
                <w:sz w:val="24"/>
                <w:szCs w:val="24"/>
                <w:lang w:eastAsia="en-GB"/>
              </w:rPr>
              <w:t xml:space="preserve">Asmens duomenų tvarkymo pagrindas – </w:t>
            </w:r>
            <w:r w:rsidR="00FD76E1">
              <w:rPr>
                <w:rFonts w:ascii="Times New Roman" w:eastAsia="Times New Roman" w:hAnsi="Times New Roman"/>
                <w:sz w:val="24"/>
                <w:szCs w:val="24"/>
                <w:lang w:eastAsia="en-GB"/>
              </w:rPr>
              <w:t>BDAR</w:t>
            </w:r>
            <w:r w:rsidR="00843439">
              <w:rPr>
                <w:rFonts w:ascii="Times New Roman" w:eastAsia="Times New Roman" w:hAnsi="Times New Roman"/>
                <w:sz w:val="24"/>
                <w:szCs w:val="24"/>
                <w:lang w:eastAsia="en-GB"/>
              </w:rPr>
              <w:t xml:space="preserve">  6 straipsnio 1 dalies a punktas (sutikimas) ir f punktas (teisėtas interesas). Analizuojant teismo darbuotojų, teikiančių informaciją telefonu, pokalbius galima nustatyti dažniausiai daromas klaidas, asmenų aptarnavimo telefonu kokybės lygį ir imtis priemonių, kad ateityje klaidų būtų išvengta, todėl pokalbių telefonu įrašymas laikytinas proporcingu teismo siekiamam tikslui. Galimybių kitais būdais pasiekti analogiškus rezultatus nenustatyta. Duomenų kiekio mažinimo principas bus </w:t>
            </w:r>
            <w:r w:rsidR="005365F0">
              <w:rPr>
                <w:rFonts w:ascii="Times New Roman" w:eastAsia="Times New Roman" w:hAnsi="Times New Roman"/>
                <w:sz w:val="24"/>
                <w:szCs w:val="24"/>
                <w:lang w:eastAsia="en-GB"/>
              </w:rPr>
              <w:t>įgyvendintas</w:t>
            </w:r>
            <w:r w:rsidR="00843439">
              <w:rPr>
                <w:rFonts w:ascii="Times New Roman" w:eastAsia="Times New Roman" w:hAnsi="Times New Roman"/>
                <w:sz w:val="24"/>
                <w:szCs w:val="24"/>
                <w:lang w:eastAsia="en-GB"/>
              </w:rPr>
              <w:t xml:space="preserve"> skambinančių asmenų klausiant tik būtinos informacijos, reikalingos </w:t>
            </w:r>
            <w:r w:rsidR="005365F0">
              <w:rPr>
                <w:rFonts w:ascii="Times New Roman" w:eastAsia="Times New Roman" w:hAnsi="Times New Roman"/>
                <w:sz w:val="24"/>
                <w:szCs w:val="24"/>
                <w:lang w:eastAsia="en-GB"/>
              </w:rPr>
              <w:t xml:space="preserve">atsakymui </w:t>
            </w:r>
            <w:r w:rsidR="00843439">
              <w:rPr>
                <w:rFonts w:ascii="Times New Roman" w:eastAsia="Times New Roman" w:hAnsi="Times New Roman"/>
                <w:sz w:val="24"/>
                <w:szCs w:val="24"/>
                <w:lang w:eastAsia="en-GB"/>
              </w:rPr>
              <w:t xml:space="preserve">pateikti, o duomenų subjektų teisės bus įgyvendinamos Asmens duomenų tvarkymo teismuose taisyklių, patvirtintų Teisėjų tarybos 2018 m. rugpjūčio 31 d. nutarimu Nr. 13P-80-(7.1.2), nustatyta tvarka. </w:t>
            </w:r>
          </w:p>
          <w:p w14:paraId="7FF1406B" w14:textId="1D46F119" w:rsidR="005365F0" w:rsidRDefault="00D87FD2" w:rsidP="005365F0">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r w:rsidR="005365F0">
              <w:rPr>
                <w:rFonts w:ascii="Times New Roman" w:eastAsia="Times New Roman" w:hAnsi="Times New Roman"/>
                <w:sz w:val="24"/>
                <w:szCs w:val="24"/>
                <w:lang w:eastAsia="en-GB"/>
              </w:rPr>
              <w:t>D</w:t>
            </w:r>
            <w:r w:rsidR="00843439">
              <w:rPr>
                <w:rFonts w:ascii="Times New Roman" w:eastAsia="Times New Roman" w:hAnsi="Times New Roman"/>
                <w:sz w:val="24"/>
                <w:szCs w:val="24"/>
                <w:lang w:eastAsia="en-GB"/>
              </w:rPr>
              <w:t>uomenų tvarkytoju</w:t>
            </w:r>
            <w:r w:rsidR="005365F0">
              <w:rPr>
                <w:rFonts w:ascii="Times New Roman" w:eastAsia="Times New Roman" w:hAnsi="Times New Roman"/>
                <w:sz w:val="24"/>
                <w:szCs w:val="24"/>
                <w:lang w:eastAsia="en-GB"/>
              </w:rPr>
              <w:t>i nustatyti duomenų tvarkymo konfidencialumo ir saugumo užtikrinimo reikalavimai (suderintos ir</w:t>
            </w:r>
            <w:r w:rsidR="00843439">
              <w:rPr>
                <w:rFonts w:ascii="Times New Roman" w:eastAsia="Times New Roman" w:hAnsi="Times New Roman"/>
                <w:sz w:val="24"/>
                <w:szCs w:val="24"/>
                <w:lang w:eastAsia="en-GB"/>
              </w:rPr>
              <w:t xml:space="preserve"> pasirašytos asmens duomenų tvarkymo taisyklės</w:t>
            </w:r>
            <w:r w:rsidR="005365F0">
              <w:rPr>
                <w:rFonts w:ascii="Times New Roman" w:eastAsia="Times New Roman" w:hAnsi="Times New Roman"/>
                <w:sz w:val="24"/>
                <w:szCs w:val="24"/>
                <w:lang w:eastAsia="en-GB"/>
              </w:rPr>
              <w:t>).</w:t>
            </w:r>
            <w:r w:rsidR="00843439">
              <w:rPr>
                <w:rFonts w:ascii="Times New Roman" w:eastAsia="Times New Roman" w:hAnsi="Times New Roman"/>
                <w:sz w:val="24"/>
                <w:szCs w:val="24"/>
                <w:lang w:eastAsia="en-GB"/>
              </w:rPr>
              <w:t xml:space="preserve"> </w:t>
            </w:r>
          </w:p>
          <w:p w14:paraId="13E1D1FB" w14:textId="459C1104" w:rsidR="00C149F9" w:rsidRPr="00E07916" w:rsidRDefault="00D87FD2" w:rsidP="005365F0">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r w:rsidR="00843439">
              <w:rPr>
                <w:rFonts w:ascii="Times New Roman" w:eastAsia="Times New Roman" w:hAnsi="Times New Roman"/>
                <w:sz w:val="24"/>
                <w:szCs w:val="24"/>
                <w:lang w:eastAsia="en-GB"/>
              </w:rPr>
              <w:t>Asmens duomenys, gauti įrašant pokalbius telefonu, užsienio valstybėms</w:t>
            </w:r>
            <w:r w:rsidR="005365F0">
              <w:rPr>
                <w:rFonts w:ascii="Times New Roman" w:eastAsia="Times New Roman" w:hAnsi="Times New Roman"/>
                <w:sz w:val="24"/>
                <w:szCs w:val="24"/>
                <w:lang w:eastAsia="en-GB"/>
              </w:rPr>
              <w:t xml:space="preserve">  neteikiami.</w:t>
            </w:r>
          </w:p>
        </w:tc>
      </w:tr>
    </w:tbl>
    <w:p w14:paraId="3A9EC343" w14:textId="77777777" w:rsidR="00C149F9" w:rsidRPr="00E07916" w:rsidRDefault="00C149F9" w:rsidP="00C149F9">
      <w:pPr>
        <w:spacing w:after="0" w:line="240" w:lineRule="auto"/>
        <w:rPr>
          <w:rFonts w:ascii="Times New Roman" w:hAnsi="Times New Roman"/>
          <w:sz w:val="24"/>
          <w:szCs w:val="24"/>
          <w:lang w:eastAsia="en-GB"/>
        </w:rPr>
      </w:pPr>
    </w:p>
    <w:p w14:paraId="77B5A55F" w14:textId="77777777" w:rsidR="00C149F9" w:rsidRPr="00E07916" w:rsidRDefault="00C149F9" w:rsidP="00C149F9">
      <w:pPr>
        <w:numPr>
          <w:ilvl w:val="0"/>
          <w:numId w:val="1"/>
        </w:numPr>
        <w:spacing w:after="0" w:line="240" w:lineRule="auto"/>
        <w:contextualSpacing/>
        <w:rPr>
          <w:rFonts w:ascii="Times New Roman" w:hAnsi="Times New Roman"/>
          <w:sz w:val="24"/>
          <w:szCs w:val="24"/>
        </w:rPr>
      </w:pPr>
      <w:r w:rsidRPr="00E07916">
        <w:rPr>
          <w:rFonts w:ascii="Times New Roman" w:hAnsi="Times New Roman"/>
          <w:b/>
          <w:sz w:val="24"/>
          <w:szCs w:val="24"/>
          <w:lang w:eastAsia="en-GB"/>
        </w:rPr>
        <w:t>Pavojų nustatymas ir įvertinimas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886"/>
        <w:gridCol w:w="1416"/>
        <w:gridCol w:w="1376"/>
        <w:gridCol w:w="1240"/>
      </w:tblGrid>
      <w:tr w:rsidR="00C149F9" w:rsidRPr="00E07916" w14:paraId="44624905" w14:textId="77777777" w:rsidTr="004D40F1">
        <w:tc>
          <w:tcPr>
            <w:tcW w:w="5886" w:type="dxa"/>
            <w:shd w:val="clear" w:color="auto" w:fill="FFFFFF"/>
          </w:tcPr>
          <w:p w14:paraId="0E962B05" w14:textId="77777777" w:rsidR="00C149F9" w:rsidRPr="00284979" w:rsidRDefault="00C149F9" w:rsidP="004D40F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Aprašomas pavojaus ir poveikio fiziniam asmeniui pobūdis. </w:t>
            </w:r>
          </w:p>
        </w:tc>
        <w:tc>
          <w:tcPr>
            <w:tcW w:w="1416" w:type="dxa"/>
            <w:shd w:val="clear" w:color="auto" w:fill="FFFFFF"/>
          </w:tcPr>
          <w:p w14:paraId="31FD1BE2" w14:textId="77777777" w:rsidR="00C149F9" w:rsidRPr="00E07916" w:rsidRDefault="00C149F9" w:rsidP="004D40F1">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Žalos tikimybė</w:t>
            </w:r>
          </w:p>
        </w:tc>
        <w:tc>
          <w:tcPr>
            <w:tcW w:w="1376" w:type="dxa"/>
            <w:shd w:val="clear" w:color="auto" w:fill="FFFFFF"/>
          </w:tcPr>
          <w:p w14:paraId="5623885D" w14:textId="77777777" w:rsidR="00C149F9" w:rsidRPr="00E07916" w:rsidRDefault="00C149F9" w:rsidP="004D40F1">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Žalos sunkumas</w:t>
            </w:r>
          </w:p>
        </w:tc>
        <w:tc>
          <w:tcPr>
            <w:tcW w:w="1240" w:type="dxa"/>
            <w:shd w:val="clear" w:color="auto" w:fill="FFFFFF"/>
          </w:tcPr>
          <w:p w14:paraId="2C333AC4" w14:textId="77777777" w:rsidR="00C149F9" w:rsidRPr="00E07916" w:rsidRDefault="00C149F9" w:rsidP="004D40F1">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Bendras pavojaus lygis</w:t>
            </w:r>
          </w:p>
        </w:tc>
      </w:tr>
      <w:tr w:rsidR="00C149F9" w:rsidRPr="00E07916" w14:paraId="393401E0" w14:textId="77777777" w:rsidTr="003F1C15">
        <w:trPr>
          <w:trHeight w:val="1469"/>
        </w:trPr>
        <w:tc>
          <w:tcPr>
            <w:tcW w:w="5886" w:type="dxa"/>
            <w:shd w:val="clear" w:color="auto" w:fill="auto"/>
          </w:tcPr>
          <w:p w14:paraId="09981A2A" w14:textId="3C9DEB3C" w:rsidR="003F1C15" w:rsidRPr="00FB3C08" w:rsidRDefault="00FB3C08" w:rsidP="001941A5">
            <w:pPr>
              <w:spacing w:after="0" w:line="240" w:lineRule="auto"/>
              <w:jc w:val="both"/>
              <w:rPr>
                <w:rFonts w:ascii="Times New Roman" w:eastAsia="Times New Roman" w:hAnsi="Times New Roman"/>
                <w:sz w:val="24"/>
                <w:szCs w:val="24"/>
                <w:lang w:eastAsia="en-GB"/>
              </w:rPr>
            </w:pPr>
            <w:r w:rsidRPr="00FB3C08">
              <w:rPr>
                <w:rFonts w:ascii="Times New Roman" w:hAnsi="Times New Roman"/>
                <w:sz w:val="24"/>
                <w:szCs w:val="24"/>
              </w:rPr>
              <w:t>Asmens duomenų konfidencialumo praradimas (neautorizuota prieiga ar atskleidimas): asmens duomenų išplitimas labiau nei yra būtina ir duomenų subjekto kontrolės praradimas savo asmens duomenų atžvilgiu; galimas panaudojimas kitais, nei nustatytais ar neteisėtais tikslais</w:t>
            </w:r>
            <w:r w:rsidR="003F1C15" w:rsidRPr="00FB3C08">
              <w:rPr>
                <w:rFonts w:ascii="Times New Roman" w:hAnsi="Times New Roman"/>
                <w:bCs/>
                <w:sz w:val="24"/>
                <w:szCs w:val="24"/>
              </w:rPr>
              <w:t>.</w:t>
            </w:r>
          </w:p>
        </w:tc>
        <w:tc>
          <w:tcPr>
            <w:tcW w:w="1416" w:type="dxa"/>
            <w:shd w:val="clear" w:color="auto" w:fill="auto"/>
          </w:tcPr>
          <w:p w14:paraId="2B306C77" w14:textId="3444BB4B" w:rsidR="00C149F9" w:rsidRPr="00284979" w:rsidRDefault="003F1C15" w:rsidP="004D40F1">
            <w:pPr>
              <w:spacing w:after="0" w:line="240" w:lineRule="auto"/>
              <w:jc w:val="center"/>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T</w:t>
            </w:r>
            <w:r w:rsidR="00C149F9" w:rsidRPr="00284979">
              <w:rPr>
                <w:rFonts w:ascii="Times New Roman" w:eastAsia="Times New Roman" w:hAnsi="Times New Roman"/>
                <w:i/>
                <w:sz w:val="24"/>
                <w:szCs w:val="24"/>
                <w:lang w:eastAsia="en-GB"/>
              </w:rPr>
              <w:t>ikėtina</w:t>
            </w:r>
            <w:r>
              <w:rPr>
                <w:rFonts w:ascii="Times New Roman" w:eastAsia="Times New Roman" w:hAnsi="Times New Roman"/>
                <w:i/>
                <w:sz w:val="24"/>
                <w:szCs w:val="24"/>
                <w:lang w:eastAsia="en-GB"/>
              </w:rPr>
              <w:t xml:space="preserve"> </w:t>
            </w:r>
          </w:p>
          <w:p w14:paraId="7BBDD556" w14:textId="3A761EF4" w:rsidR="00C149F9" w:rsidRPr="00E07916" w:rsidRDefault="00C149F9" w:rsidP="004D40F1">
            <w:pPr>
              <w:spacing w:after="0" w:line="240" w:lineRule="auto"/>
              <w:jc w:val="center"/>
              <w:rPr>
                <w:rFonts w:ascii="Times New Roman" w:eastAsia="Times New Roman" w:hAnsi="Times New Roman"/>
                <w:sz w:val="24"/>
                <w:szCs w:val="24"/>
                <w:lang w:eastAsia="en-GB"/>
              </w:rPr>
            </w:pPr>
          </w:p>
        </w:tc>
        <w:tc>
          <w:tcPr>
            <w:tcW w:w="1376" w:type="dxa"/>
            <w:shd w:val="clear" w:color="auto" w:fill="auto"/>
          </w:tcPr>
          <w:p w14:paraId="3CAE48B7" w14:textId="5027FF8B" w:rsidR="00C149F9" w:rsidRPr="00284979" w:rsidRDefault="00C149F9" w:rsidP="004D40F1">
            <w:pPr>
              <w:spacing w:after="0" w:line="240" w:lineRule="auto"/>
              <w:jc w:val="center"/>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Minimali</w:t>
            </w:r>
          </w:p>
          <w:p w14:paraId="052873B8" w14:textId="608E5A38" w:rsidR="00C149F9" w:rsidRPr="00E07916" w:rsidRDefault="00C149F9" w:rsidP="004D40F1">
            <w:pPr>
              <w:spacing w:after="0" w:line="240" w:lineRule="auto"/>
              <w:jc w:val="center"/>
              <w:rPr>
                <w:rFonts w:ascii="Times New Roman" w:eastAsia="Times New Roman" w:hAnsi="Times New Roman"/>
                <w:sz w:val="24"/>
                <w:szCs w:val="24"/>
                <w:lang w:eastAsia="en-GB"/>
              </w:rPr>
            </w:pPr>
          </w:p>
        </w:tc>
        <w:tc>
          <w:tcPr>
            <w:tcW w:w="1240" w:type="dxa"/>
            <w:shd w:val="clear" w:color="auto" w:fill="auto"/>
          </w:tcPr>
          <w:p w14:paraId="7BEC0825" w14:textId="74A06112" w:rsidR="00C149F9" w:rsidRPr="00284979" w:rsidRDefault="003F1C15" w:rsidP="004D40F1">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Vidutinis</w:t>
            </w:r>
          </w:p>
          <w:p w14:paraId="29017D63" w14:textId="2983523C" w:rsidR="00C149F9" w:rsidRPr="00E07916" w:rsidRDefault="00C149F9" w:rsidP="004D40F1">
            <w:pPr>
              <w:spacing w:after="0" w:line="240" w:lineRule="auto"/>
              <w:jc w:val="center"/>
              <w:rPr>
                <w:rFonts w:ascii="Times New Roman" w:eastAsia="Times New Roman" w:hAnsi="Times New Roman"/>
                <w:sz w:val="24"/>
                <w:szCs w:val="24"/>
                <w:lang w:eastAsia="en-GB"/>
              </w:rPr>
            </w:pPr>
          </w:p>
        </w:tc>
      </w:tr>
      <w:tr w:rsidR="0056763E" w:rsidRPr="00E07916" w14:paraId="0643019D" w14:textId="77777777" w:rsidTr="003F1C15">
        <w:trPr>
          <w:trHeight w:val="1469"/>
        </w:trPr>
        <w:tc>
          <w:tcPr>
            <w:tcW w:w="5886" w:type="dxa"/>
            <w:shd w:val="clear" w:color="auto" w:fill="auto"/>
          </w:tcPr>
          <w:p w14:paraId="58CE7D20" w14:textId="77777777" w:rsidR="0056763E" w:rsidRPr="00FB3C08" w:rsidRDefault="0056763E" w:rsidP="001941A5">
            <w:pPr>
              <w:pStyle w:val="CommentText"/>
              <w:ind w:left="22"/>
              <w:jc w:val="both"/>
              <w:rPr>
                <w:rFonts w:ascii="Times New Roman" w:hAnsi="Times New Roman"/>
                <w:sz w:val="24"/>
                <w:szCs w:val="24"/>
              </w:rPr>
            </w:pPr>
            <w:r w:rsidRPr="00FB3C08">
              <w:rPr>
                <w:rFonts w:ascii="Times New Roman" w:hAnsi="Times New Roman"/>
                <w:sz w:val="24"/>
                <w:szCs w:val="24"/>
              </w:rPr>
              <w:lastRenderedPageBreak/>
              <w:t xml:space="preserve">Asmens duomenų vientisumo praradimas (neautorizuotas asmens duomenų pakeitimas): </w:t>
            </w:r>
            <w:r w:rsidRPr="00FB3C08">
              <w:rPr>
                <w:rFonts w:ascii="Times New Roman" w:hAnsi="Times New Roman"/>
                <w:sz w:val="24"/>
                <w:szCs w:val="24"/>
                <w:lang w:eastAsia="lt-LT"/>
              </w:rPr>
              <w:t>pavogta asmens tapatybė susiejant vieno asmens identifikuojančius duomenis su kito asmens duomenimis; informacijos, kuri gali būti panaudota tiriant neprocesinį duomenų subjekto skundą, iškraipymas.</w:t>
            </w:r>
          </w:p>
          <w:p w14:paraId="71DF0447" w14:textId="77777777" w:rsidR="0056763E" w:rsidRPr="00FB3C08" w:rsidRDefault="0056763E" w:rsidP="001941A5">
            <w:pPr>
              <w:spacing w:after="0" w:line="240" w:lineRule="auto"/>
              <w:jc w:val="both"/>
              <w:rPr>
                <w:rFonts w:ascii="Times New Roman" w:hAnsi="Times New Roman"/>
                <w:bCs/>
                <w:sz w:val="24"/>
                <w:szCs w:val="24"/>
              </w:rPr>
            </w:pPr>
          </w:p>
        </w:tc>
        <w:tc>
          <w:tcPr>
            <w:tcW w:w="1416" w:type="dxa"/>
            <w:shd w:val="clear" w:color="auto" w:fill="auto"/>
          </w:tcPr>
          <w:p w14:paraId="13B41A2C" w14:textId="305E0ABB" w:rsidR="0056763E" w:rsidRPr="00437366" w:rsidRDefault="0056763E" w:rsidP="0056763E">
            <w:pPr>
              <w:spacing w:after="0" w:line="240" w:lineRule="auto"/>
              <w:jc w:val="center"/>
              <w:rPr>
                <w:rFonts w:ascii="Times New Roman" w:eastAsia="Times New Roman" w:hAnsi="Times New Roman"/>
                <w:i/>
                <w:iCs/>
                <w:sz w:val="24"/>
                <w:szCs w:val="24"/>
                <w:lang w:eastAsia="en-GB"/>
              </w:rPr>
            </w:pPr>
            <w:r w:rsidRPr="00437366">
              <w:rPr>
                <w:rFonts w:ascii="Times New Roman" w:hAnsi="Times New Roman"/>
                <w:i/>
                <w:iCs/>
                <w:sz w:val="24"/>
                <w:szCs w:val="24"/>
              </w:rPr>
              <w:t>Mažai tikėtina</w:t>
            </w:r>
          </w:p>
        </w:tc>
        <w:tc>
          <w:tcPr>
            <w:tcW w:w="1376" w:type="dxa"/>
            <w:shd w:val="clear" w:color="auto" w:fill="auto"/>
          </w:tcPr>
          <w:p w14:paraId="7F5CBF8E" w14:textId="22CE6E4B" w:rsidR="0056763E" w:rsidRPr="00437366" w:rsidRDefault="0056763E" w:rsidP="0056763E">
            <w:pPr>
              <w:spacing w:after="0" w:line="240" w:lineRule="auto"/>
              <w:jc w:val="center"/>
              <w:rPr>
                <w:rFonts w:ascii="Times New Roman" w:eastAsia="Times New Roman" w:hAnsi="Times New Roman"/>
                <w:i/>
                <w:iCs/>
                <w:sz w:val="24"/>
                <w:szCs w:val="24"/>
                <w:lang w:eastAsia="en-GB"/>
              </w:rPr>
            </w:pPr>
            <w:r w:rsidRPr="00437366">
              <w:rPr>
                <w:rFonts w:ascii="Times New Roman" w:hAnsi="Times New Roman"/>
                <w:i/>
                <w:iCs/>
                <w:sz w:val="24"/>
                <w:szCs w:val="24"/>
              </w:rPr>
              <w:t>Minimali</w:t>
            </w:r>
          </w:p>
        </w:tc>
        <w:tc>
          <w:tcPr>
            <w:tcW w:w="1240" w:type="dxa"/>
            <w:shd w:val="clear" w:color="auto" w:fill="auto"/>
          </w:tcPr>
          <w:p w14:paraId="242DA5EC" w14:textId="6469FC39" w:rsidR="0056763E" w:rsidRPr="00437366" w:rsidRDefault="0056763E" w:rsidP="0056763E">
            <w:pPr>
              <w:spacing w:after="0" w:line="240" w:lineRule="auto"/>
              <w:jc w:val="center"/>
              <w:rPr>
                <w:rFonts w:ascii="Times New Roman" w:eastAsia="Times New Roman" w:hAnsi="Times New Roman"/>
                <w:i/>
                <w:iCs/>
                <w:sz w:val="24"/>
                <w:szCs w:val="24"/>
                <w:lang w:eastAsia="en-GB"/>
              </w:rPr>
            </w:pPr>
            <w:r w:rsidRPr="00437366">
              <w:rPr>
                <w:rFonts w:ascii="Times New Roman" w:hAnsi="Times New Roman"/>
                <w:i/>
                <w:iCs/>
                <w:sz w:val="24"/>
                <w:szCs w:val="24"/>
              </w:rPr>
              <w:t>Mažas pavojus</w:t>
            </w:r>
          </w:p>
        </w:tc>
      </w:tr>
      <w:tr w:rsidR="00202C0A" w:rsidRPr="00E07916" w14:paraId="34B2B5B9" w14:textId="77777777" w:rsidTr="003F1C15">
        <w:trPr>
          <w:trHeight w:val="1469"/>
        </w:trPr>
        <w:tc>
          <w:tcPr>
            <w:tcW w:w="5886" w:type="dxa"/>
            <w:shd w:val="clear" w:color="auto" w:fill="auto"/>
          </w:tcPr>
          <w:p w14:paraId="528691BF" w14:textId="2E13DBD6" w:rsidR="00202C0A" w:rsidRPr="00FB3C08" w:rsidRDefault="00202C0A" w:rsidP="001941A5">
            <w:pPr>
              <w:spacing w:after="0" w:line="240" w:lineRule="auto"/>
              <w:jc w:val="both"/>
              <w:rPr>
                <w:rFonts w:ascii="Times New Roman" w:hAnsi="Times New Roman"/>
                <w:bCs/>
                <w:sz w:val="24"/>
                <w:szCs w:val="24"/>
              </w:rPr>
            </w:pPr>
            <w:r w:rsidRPr="00FB3C08">
              <w:rPr>
                <w:rFonts w:ascii="Times New Roman" w:hAnsi="Times New Roman"/>
                <w:sz w:val="24"/>
                <w:szCs w:val="24"/>
              </w:rPr>
              <w:t xml:space="preserve">Asmens duomenų prieinamumo praradimas (asmens duomenų praradimas, sunaikinimas): </w:t>
            </w:r>
            <w:r w:rsidRPr="00FB3C08">
              <w:rPr>
                <w:rFonts w:ascii="Times New Roman" w:hAnsi="Times New Roman"/>
                <w:sz w:val="24"/>
                <w:szCs w:val="24"/>
                <w:lang w:eastAsia="lt-LT"/>
              </w:rPr>
              <w:t>administracinių procesų sutrikdymas, dėl ko negalima įgyvendinti duomenų subjekto teisių.</w:t>
            </w:r>
          </w:p>
        </w:tc>
        <w:tc>
          <w:tcPr>
            <w:tcW w:w="1416" w:type="dxa"/>
            <w:shd w:val="clear" w:color="auto" w:fill="auto"/>
          </w:tcPr>
          <w:p w14:paraId="0F921E70" w14:textId="1CCDB75A" w:rsidR="00202C0A" w:rsidRPr="00437366" w:rsidRDefault="00202C0A" w:rsidP="00202C0A">
            <w:pPr>
              <w:spacing w:after="0" w:line="240" w:lineRule="auto"/>
              <w:jc w:val="center"/>
              <w:rPr>
                <w:rFonts w:ascii="Times New Roman" w:eastAsia="Times New Roman" w:hAnsi="Times New Roman"/>
                <w:i/>
                <w:iCs/>
                <w:sz w:val="24"/>
                <w:szCs w:val="24"/>
                <w:lang w:eastAsia="en-GB"/>
              </w:rPr>
            </w:pPr>
            <w:r w:rsidRPr="00437366">
              <w:rPr>
                <w:rFonts w:ascii="Times New Roman" w:hAnsi="Times New Roman"/>
                <w:i/>
                <w:iCs/>
                <w:sz w:val="24"/>
                <w:szCs w:val="24"/>
              </w:rPr>
              <w:t>Mažai tikėtina</w:t>
            </w:r>
          </w:p>
        </w:tc>
        <w:tc>
          <w:tcPr>
            <w:tcW w:w="1376" w:type="dxa"/>
            <w:shd w:val="clear" w:color="auto" w:fill="auto"/>
          </w:tcPr>
          <w:p w14:paraId="73A65E30" w14:textId="1AFFB2F7" w:rsidR="00202C0A" w:rsidRPr="00437366" w:rsidRDefault="00202C0A" w:rsidP="00202C0A">
            <w:pPr>
              <w:spacing w:after="0" w:line="240" w:lineRule="auto"/>
              <w:jc w:val="center"/>
              <w:rPr>
                <w:rFonts w:ascii="Times New Roman" w:eastAsia="Times New Roman" w:hAnsi="Times New Roman"/>
                <w:i/>
                <w:iCs/>
                <w:sz w:val="24"/>
                <w:szCs w:val="24"/>
                <w:lang w:eastAsia="en-GB"/>
              </w:rPr>
            </w:pPr>
            <w:r w:rsidRPr="00437366">
              <w:rPr>
                <w:rFonts w:ascii="Times New Roman" w:hAnsi="Times New Roman"/>
                <w:i/>
                <w:iCs/>
                <w:sz w:val="24"/>
                <w:szCs w:val="24"/>
              </w:rPr>
              <w:t>Minimali</w:t>
            </w:r>
          </w:p>
        </w:tc>
        <w:tc>
          <w:tcPr>
            <w:tcW w:w="1240" w:type="dxa"/>
            <w:shd w:val="clear" w:color="auto" w:fill="auto"/>
          </w:tcPr>
          <w:p w14:paraId="50785DC9" w14:textId="5E817B34" w:rsidR="00202C0A" w:rsidRPr="00437366" w:rsidRDefault="00202C0A" w:rsidP="00202C0A">
            <w:pPr>
              <w:spacing w:after="0" w:line="240" w:lineRule="auto"/>
              <w:jc w:val="center"/>
              <w:rPr>
                <w:rFonts w:ascii="Times New Roman" w:eastAsia="Times New Roman" w:hAnsi="Times New Roman"/>
                <w:i/>
                <w:iCs/>
                <w:sz w:val="24"/>
                <w:szCs w:val="24"/>
                <w:lang w:eastAsia="en-GB"/>
              </w:rPr>
            </w:pPr>
            <w:r w:rsidRPr="00437366">
              <w:rPr>
                <w:rFonts w:ascii="Times New Roman" w:hAnsi="Times New Roman"/>
                <w:i/>
                <w:iCs/>
                <w:sz w:val="24"/>
                <w:szCs w:val="24"/>
              </w:rPr>
              <w:t>Mažas pavojus</w:t>
            </w:r>
          </w:p>
        </w:tc>
      </w:tr>
    </w:tbl>
    <w:p w14:paraId="1B38D016" w14:textId="77777777" w:rsidR="00C149F9" w:rsidRPr="00E07916" w:rsidRDefault="00C149F9" w:rsidP="00C149F9">
      <w:pPr>
        <w:spacing w:after="0" w:line="240" w:lineRule="auto"/>
        <w:rPr>
          <w:rFonts w:ascii="Times New Roman" w:hAnsi="Times New Roman"/>
          <w:b/>
          <w:sz w:val="24"/>
          <w:szCs w:val="24"/>
          <w:lang w:eastAsia="en-GB"/>
        </w:rPr>
      </w:pPr>
    </w:p>
    <w:p w14:paraId="6D938A12" w14:textId="77777777" w:rsidR="00C149F9" w:rsidRPr="00E07916" w:rsidRDefault="00C149F9" w:rsidP="00C149F9">
      <w:pPr>
        <w:numPr>
          <w:ilvl w:val="0"/>
          <w:numId w:val="1"/>
        </w:numPr>
        <w:spacing w:after="0" w:line="240" w:lineRule="auto"/>
        <w:contextualSpacing/>
        <w:rPr>
          <w:rFonts w:ascii="Times New Roman" w:hAnsi="Times New Roman"/>
          <w:sz w:val="24"/>
          <w:szCs w:val="24"/>
        </w:rPr>
      </w:pPr>
      <w:r w:rsidRPr="00E07916">
        <w:rPr>
          <w:rFonts w:ascii="Times New Roman" w:hAnsi="Times New Roman"/>
          <w:b/>
          <w:sz w:val="24"/>
          <w:szCs w:val="24"/>
          <w:lang w:eastAsia="en-GB"/>
        </w:rPr>
        <w:t>Priemonių sumažinti</w:t>
      </w:r>
      <w:r>
        <w:rPr>
          <w:rFonts w:ascii="Times New Roman" w:hAnsi="Times New Roman"/>
          <w:b/>
          <w:sz w:val="24"/>
          <w:szCs w:val="24"/>
          <w:lang w:eastAsia="en-GB"/>
        </w:rPr>
        <w:t xml:space="preserve"> ar pašalinti pavojus</w:t>
      </w:r>
      <w:r w:rsidRPr="00E07916">
        <w:rPr>
          <w:rFonts w:ascii="Times New Roman" w:hAnsi="Times New Roman"/>
          <w:b/>
          <w:sz w:val="24"/>
          <w:szCs w:val="24"/>
          <w:lang w:eastAsia="en-GB"/>
        </w:rPr>
        <w:t xml:space="preserve"> nustatymas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868"/>
        <w:gridCol w:w="1481"/>
        <w:gridCol w:w="1418"/>
        <w:gridCol w:w="1440"/>
      </w:tblGrid>
      <w:tr w:rsidR="00C149F9" w:rsidRPr="00E07916" w14:paraId="2E56021E" w14:textId="77777777" w:rsidTr="004D40F1">
        <w:tc>
          <w:tcPr>
            <w:tcW w:w="9918" w:type="dxa"/>
            <w:gridSpan w:val="5"/>
            <w:shd w:val="clear" w:color="auto" w:fill="auto"/>
          </w:tcPr>
          <w:p w14:paraId="5024C994" w14:textId="77777777" w:rsidR="00C149F9" w:rsidRPr="00284979" w:rsidRDefault="00C149F9" w:rsidP="004D40F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Nurodomos papildomos priemonės, kurių galima imtis siekiant sumažinti ar pašalinti didelį ar vidutinį pavojų.</w:t>
            </w:r>
          </w:p>
        </w:tc>
      </w:tr>
      <w:tr w:rsidR="00C149F9" w:rsidRPr="00E07916" w14:paraId="5DA61DC2" w14:textId="77777777" w:rsidTr="004D40F1">
        <w:tc>
          <w:tcPr>
            <w:tcW w:w="1711" w:type="dxa"/>
            <w:shd w:val="clear" w:color="auto" w:fill="FFFFFF"/>
          </w:tcPr>
          <w:p w14:paraId="349BFA16" w14:textId="77777777" w:rsidR="00C149F9" w:rsidRPr="00E07916" w:rsidRDefault="00C149F9" w:rsidP="004D40F1">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Pavojus</w:t>
            </w:r>
          </w:p>
        </w:tc>
        <w:tc>
          <w:tcPr>
            <w:tcW w:w="3868" w:type="dxa"/>
            <w:shd w:val="clear" w:color="auto" w:fill="FFFFFF"/>
          </w:tcPr>
          <w:p w14:paraId="5ED5F8E1" w14:textId="77777777" w:rsidR="00C149F9" w:rsidRPr="00E07916" w:rsidRDefault="00C149F9" w:rsidP="004D40F1">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Priemonės sumažinti ar pašalinti pavojų</w:t>
            </w:r>
          </w:p>
        </w:tc>
        <w:tc>
          <w:tcPr>
            <w:tcW w:w="1481" w:type="dxa"/>
            <w:shd w:val="clear" w:color="auto" w:fill="FFFFFF"/>
          </w:tcPr>
          <w:p w14:paraId="51B9B63D" w14:textId="77777777" w:rsidR="00C149F9" w:rsidRPr="00E07916" w:rsidRDefault="00C149F9" w:rsidP="004D40F1">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Priemonės pritaikymo rezultatas</w:t>
            </w:r>
          </w:p>
        </w:tc>
        <w:tc>
          <w:tcPr>
            <w:tcW w:w="1418" w:type="dxa"/>
            <w:shd w:val="clear" w:color="auto" w:fill="FFFFFF"/>
          </w:tcPr>
          <w:p w14:paraId="5C912E94" w14:textId="77777777" w:rsidR="00C149F9" w:rsidRPr="00E07916" w:rsidRDefault="00C149F9" w:rsidP="004D40F1">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Likęs pavoj</w:t>
            </w:r>
            <w:r>
              <w:rPr>
                <w:rFonts w:ascii="Times New Roman" w:eastAsia="Times New Roman" w:hAnsi="Times New Roman"/>
                <w:b/>
                <w:sz w:val="24"/>
                <w:szCs w:val="24"/>
                <w:lang w:eastAsia="en-GB"/>
              </w:rPr>
              <w:t>a</w:t>
            </w:r>
            <w:r w:rsidRPr="00E07916">
              <w:rPr>
                <w:rFonts w:ascii="Times New Roman" w:eastAsia="Times New Roman" w:hAnsi="Times New Roman"/>
                <w:b/>
                <w:sz w:val="24"/>
                <w:szCs w:val="24"/>
                <w:lang w:eastAsia="en-GB"/>
              </w:rPr>
              <w:t>us</w:t>
            </w:r>
            <w:r>
              <w:rPr>
                <w:rFonts w:ascii="Times New Roman" w:eastAsia="Times New Roman" w:hAnsi="Times New Roman"/>
                <w:b/>
                <w:sz w:val="24"/>
                <w:szCs w:val="24"/>
                <w:lang w:eastAsia="en-GB"/>
              </w:rPr>
              <w:t xml:space="preserve"> lygis</w:t>
            </w:r>
          </w:p>
        </w:tc>
        <w:tc>
          <w:tcPr>
            <w:tcW w:w="1440" w:type="dxa"/>
            <w:shd w:val="clear" w:color="auto" w:fill="FFFFFF"/>
          </w:tcPr>
          <w:p w14:paraId="48B4DD99" w14:textId="77777777" w:rsidR="00C149F9" w:rsidRPr="00E07916" w:rsidRDefault="00C149F9" w:rsidP="004D40F1">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Priemonė patvirtinta</w:t>
            </w:r>
          </w:p>
        </w:tc>
      </w:tr>
      <w:tr w:rsidR="00C149F9" w:rsidRPr="00E07916" w14:paraId="78903D5B" w14:textId="77777777" w:rsidTr="004D40F1">
        <w:trPr>
          <w:trHeight w:val="2148"/>
        </w:trPr>
        <w:tc>
          <w:tcPr>
            <w:tcW w:w="1711" w:type="dxa"/>
            <w:shd w:val="clear" w:color="auto" w:fill="auto"/>
          </w:tcPr>
          <w:p w14:paraId="48D079E3" w14:textId="50279B0E" w:rsidR="00C149F9" w:rsidRPr="00E07916" w:rsidRDefault="00B723B8" w:rsidP="004D40F1">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 pavojus</w:t>
            </w:r>
          </w:p>
        </w:tc>
        <w:tc>
          <w:tcPr>
            <w:tcW w:w="3868" w:type="dxa"/>
            <w:shd w:val="clear" w:color="auto" w:fill="auto"/>
          </w:tcPr>
          <w:p w14:paraId="00E0CE37" w14:textId="068A3F5E" w:rsidR="00C149F9" w:rsidRPr="00E07916" w:rsidRDefault="00610794" w:rsidP="003B0A2F">
            <w:pPr>
              <w:spacing w:after="0" w:line="240" w:lineRule="auto"/>
              <w:jc w:val="both"/>
              <w:rPr>
                <w:rFonts w:ascii="Times New Roman" w:eastAsia="Times New Roman" w:hAnsi="Times New Roman"/>
                <w:sz w:val="24"/>
                <w:szCs w:val="24"/>
                <w:lang w:eastAsia="en-GB"/>
              </w:rPr>
            </w:pPr>
            <w:r>
              <w:rPr>
                <w:rFonts w:ascii="Times New Roman" w:hAnsi="Times New Roman"/>
                <w:sz w:val="24"/>
                <w:szCs w:val="24"/>
              </w:rPr>
              <w:t>Į</w:t>
            </w:r>
            <w:r w:rsidR="003B0A2F">
              <w:rPr>
                <w:rFonts w:ascii="Times New Roman" w:hAnsi="Times New Roman"/>
                <w:sz w:val="24"/>
                <w:szCs w:val="24"/>
              </w:rPr>
              <w:t xml:space="preserve">pareigoti </w:t>
            </w:r>
            <w:r>
              <w:rPr>
                <w:rFonts w:ascii="Times New Roman" w:hAnsi="Times New Roman"/>
                <w:sz w:val="24"/>
                <w:szCs w:val="24"/>
              </w:rPr>
              <w:t>tiekėją</w:t>
            </w:r>
            <w:r w:rsidR="003B0A2F">
              <w:rPr>
                <w:rFonts w:ascii="Times New Roman" w:hAnsi="Times New Roman"/>
                <w:sz w:val="24"/>
                <w:szCs w:val="24"/>
              </w:rPr>
              <w:t xml:space="preserve"> su nustatytais reikalavimais supažindinti paskirtus atsakingus už patikėtų duomenų tvarkymą darbuotojus bei įspėti apie iš šio reikalavimo kylančią atsakomybę</w:t>
            </w:r>
            <w:r w:rsidR="00474173">
              <w:rPr>
                <w:rFonts w:ascii="Times New Roman" w:hAnsi="Times New Roman"/>
                <w:sz w:val="24"/>
                <w:szCs w:val="24"/>
              </w:rPr>
              <w:t xml:space="preserve"> (Įformin</w:t>
            </w:r>
            <w:r>
              <w:rPr>
                <w:rFonts w:ascii="Times New Roman" w:hAnsi="Times New Roman"/>
                <w:sz w:val="24"/>
                <w:szCs w:val="24"/>
              </w:rPr>
              <w:t>ta</w:t>
            </w:r>
            <w:r w:rsidR="00474173">
              <w:rPr>
                <w:rFonts w:ascii="Times New Roman" w:hAnsi="Times New Roman"/>
                <w:sz w:val="24"/>
                <w:szCs w:val="24"/>
              </w:rPr>
              <w:t xml:space="preserve"> </w:t>
            </w:r>
            <w:r w:rsidR="00474173">
              <w:rPr>
                <w:rFonts w:ascii="Times New Roman" w:eastAsia="Times New Roman" w:hAnsi="Times New Roman"/>
                <w:sz w:val="24"/>
                <w:szCs w:val="24"/>
                <w:lang w:eastAsia="en-GB"/>
              </w:rPr>
              <w:t>20</w:t>
            </w:r>
            <w:r>
              <w:rPr>
                <w:rFonts w:ascii="Times New Roman" w:eastAsia="Times New Roman" w:hAnsi="Times New Roman"/>
                <w:sz w:val="24"/>
                <w:szCs w:val="24"/>
                <w:lang w:eastAsia="en-GB"/>
              </w:rPr>
              <w:t>21</w:t>
            </w:r>
            <w:r w:rsidR="00474173">
              <w:rPr>
                <w:rFonts w:ascii="Times New Roman" w:eastAsia="Times New Roman" w:hAnsi="Times New Roman"/>
                <w:sz w:val="24"/>
                <w:szCs w:val="24"/>
                <w:lang w:eastAsia="en-GB"/>
              </w:rPr>
              <w:t xml:space="preserve"> m. </w:t>
            </w:r>
            <w:r>
              <w:rPr>
                <w:rFonts w:ascii="Times New Roman" w:eastAsia="Times New Roman" w:hAnsi="Times New Roman"/>
                <w:sz w:val="24"/>
                <w:szCs w:val="24"/>
                <w:lang w:eastAsia="en-GB"/>
              </w:rPr>
              <w:t>spalio</w:t>
            </w:r>
            <w:r w:rsidR="00474173">
              <w:rPr>
                <w:rFonts w:ascii="Times New Roman" w:eastAsia="Times New Roman" w:hAnsi="Times New Roman"/>
                <w:sz w:val="24"/>
                <w:szCs w:val="24"/>
                <w:lang w:eastAsia="en-GB"/>
              </w:rPr>
              <w:t xml:space="preserve"> 2</w:t>
            </w:r>
            <w:r>
              <w:rPr>
                <w:rFonts w:ascii="Times New Roman" w:eastAsia="Times New Roman" w:hAnsi="Times New Roman"/>
                <w:sz w:val="24"/>
                <w:szCs w:val="24"/>
                <w:lang w:eastAsia="en-GB"/>
              </w:rPr>
              <w:t>1</w:t>
            </w:r>
            <w:r w:rsidR="00474173">
              <w:rPr>
                <w:rFonts w:ascii="Times New Roman" w:eastAsia="Times New Roman" w:hAnsi="Times New Roman"/>
                <w:sz w:val="24"/>
                <w:szCs w:val="24"/>
                <w:lang w:eastAsia="en-GB"/>
              </w:rPr>
              <w:t xml:space="preserve"> d.  pagrindinės viešojo fiksuoto ryšio paslaugų teikimo sutarties Nr. VŠR-</w:t>
            </w:r>
            <w:r>
              <w:rPr>
                <w:rFonts w:ascii="Times New Roman" w:eastAsia="Times New Roman" w:hAnsi="Times New Roman"/>
                <w:sz w:val="24"/>
                <w:szCs w:val="24"/>
                <w:lang w:eastAsia="en-GB"/>
              </w:rPr>
              <w:t xml:space="preserve">26 </w:t>
            </w:r>
            <w:r w:rsidR="00474173">
              <w:rPr>
                <w:rFonts w:ascii="Times New Roman" w:eastAsia="Times New Roman" w:hAnsi="Times New Roman"/>
                <w:sz w:val="24"/>
                <w:szCs w:val="24"/>
                <w:lang w:eastAsia="en-GB"/>
              </w:rPr>
              <w:t>priedu</w:t>
            </w:r>
            <w:r>
              <w:rPr>
                <w:rFonts w:ascii="Times New Roman" w:eastAsia="Times New Roman" w:hAnsi="Times New Roman"/>
                <w:sz w:val="24"/>
                <w:szCs w:val="24"/>
                <w:lang w:eastAsia="en-GB"/>
              </w:rPr>
              <w:t xml:space="preserve"> Nr.</w:t>
            </w:r>
            <w:r w:rsidR="00D0072A">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3)</w:t>
            </w:r>
            <w:r w:rsidR="00D0072A">
              <w:rPr>
                <w:rFonts w:ascii="Times New Roman" w:eastAsia="Times New Roman" w:hAnsi="Times New Roman"/>
                <w:sz w:val="24"/>
                <w:szCs w:val="24"/>
                <w:lang w:eastAsia="en-GB"/>
              </w:rPr>
              <w:t>.</w:t>
            </w:r>
          </w:p>
        </w:tc>
        <w:tc>
          <w:tcPr>
            <w:tcW w:w="1481" w:type="dxa"/>
            <w:shd w:val="clear" w:color="auto" w:fill="auto"/>
          </w:tcPr>
          <w:p w14:paraId="64D8EA8D" w14:textId="2117CDE1" w:rsidR="00C149F9" w:rsidRPr="00284979" w:rsidRDefault="003F1C15" w:rsidP="004D40F1">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w:t>
            </w:r>
            <w:r w:rsidR="00C149F9" w:rsidRPr="00284979">
              <w:rPr>
                <w:rFonts w:ascii="Times New Roman" w:eastAsia="Times New Roman" w:hAnsi="Times New Roman"/>
                <w:i/>
                <w:sz w:val="24"/>
                <w:szCs w:val="24"/>
                <w:lang w:eastAsia="en-GB"/>
              </w:rPr>
              <w:t xml:space="preserve">umažinta </w:t>
            </w:r>
          </w:p>
          <w:p w14:paraId="70AB09CC" w14:textId="77777777" w:rsidR="00C149F9" w:rsidRPr="00E07916" w:rsidRDefault="00C149F9" w:rsidP="004D40F1">
            <w:pPr>
              <w:spacing w:after="0" w:line="240" w:lineRule="auto"/>
              <w:jc w:val="center"/>
              <w:rPr>
                <w:rFonts w:ascii="Times New Roman" w:eastAsia="Times New Roman" w:hAnsi="Times New Roman"/>
                <w:sz w:val="24"/>
                <w:szCs w:val="24"/>
                <w:lang w:eastAsia="en-GB"/>
              </w:rPr>
            </w:pPr>
          </w:p>
        </w:tc>
        <w:tc>
          <w:tcPr>
            <w:tcW w:w="1418" w:type="dxa"/>
            <w:shd w:val="clear" w:color="auto" w:fill="auto"/>
          </w:tcPr>
          <w:p w14:paraId="6CA3CA7F" w14:textId="359DA8BC" w:rsidR="00C149F9" w:rsidRPr="00284979" w:rsidRDefault="00C149F9" w:rsidP="004D40F1">
            <w:pPr>
              <w:spacing w:after="0" w:line="240" w:lineRule="auto"/>
              <w:jc w:val="center"/>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Mažas</w:t>
            </w:r>
          </w:p>
          <w:p w14:paraId="629C5FD9" w14:textId="5C9AB1A3" w:rsidR="00C149F9" w:rsidRPr="00E07916" w:rsidRDefault="00C149F9" w:rsidP="004D40F1">
            <w:pPr>
              <w:spacing w:after="0" w:line="240" w:lineRule="auto"/>
              <w:jc w:val="center"/>
              <w:rPr>
                <w:rFonts w:ascii="Times New Roman" w:eastAsia="Times New Roman" w:hAnsi="Times New Roman"/>
                <w:sz w:val="24"/>
                <w:szCs w:val="24"/>
                <w:lang w:eastAsia="en-GB"/>
              </w:rPr>
            </w:pPr>
          </w:p>
        </w:tc>
        <w:tc>
          <w:tcPr>
            <w:tcW w:w="1440" w:type="dxa"/>
            <w:shd w:val="clear" w:color="auto" w:fill="auto"/>
          </w:tcPr>
          <w:p w14:paraId="2415EF76" w14:textId="6689F132" w:rsidR="00C149F9" w:rsidRPr="00284979" w:rsidRDefault="00C149F9" w:rsidP="004D40F1">
            <w:pPr>
              <w:spacing w:after="0" w:line="240" w:lineRule="auto"/>
              <w:jc w:val="center"/>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T</w:t>
            </w:r>
            <w:r w:rsidR="003F1C15">
              <w:rPr>
                <w:rFonts w:ascii="Times New Roman" w:eastAsia="Times New Roman" w:hAnsi="Times New Roman"/>
                <w:i/>
                <w:sz w:val="24"/>
                <w:szCs w:val="24"/>
                <w:lang w:eastAsia="en-GB"/>
              </w:rPr>
              <w:t>aip</w:t>
            </w:r>
          </w:p>
        </w:tc>
      </w:tr>
    </w:tbl>
    <w:p w14:paraId="508ED4CD" w14:textId="77777777" w:rsidR="00C149F9" w:rsidRPr="00E07916" w:rsidRDefault="00C149F9" w:rsidP="00C149F9">
      <w:pPr>
        <w:spacing w:after="0" w:line="240" w:lineRule="auto"/>
        <w:rPr>
          <w:rFonts w:ascii="Times New Roman" w:hAnsi="Times New Roman"/>
          <w:sz w:val="24"/>
          <w:szCs w:val="24"/>
        </w:rPr>
      </w:pPr>
    </w:p>
    <w:p w14:paraId="1286A959" w14:textId="77777777" w:rsidR="00C149F9" w:rsidRPr="00E07916" w:rsidRDefault="00C149F9" w:rsidP="00C149F9">
      <w:pPr>
        <w:numPr>
          <w:ilvl w:val="0"/>
          <w:numId w:val="1"/>
        </w:numPr>
        <w:spacing w:after="0" w:line="240" w:lineRule="auto"/>
        <w:contextualSpacing/>
        <w:rPr>
          <w:rFonts w:ascii="Times New Roman" w:hAnsi="Times New Roman"/>
          <w:sz w:val="24"/>
          <w:szCs w:val="24"/>
        </w:rPr>
      </w:pPr>
      <w:r w:rsidRPr="00E07916">
        <w:rPr>
          <w:rFonts w:ascii="Times New Roman" w:hAnsi="Times New Roman"/>
          <w:b/>
          <w:sz w:val="24"/>
          <w:szCs w:val="24"/>
          <w:lang w:eastAsia="en-GB"/>
        </w:rPr>
        <w:t>Išvados ir sprendimai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318"/>
        <w:gridCol w:w="3715"/>
      </w:tblGrid>
      <w:tr w:rsidR="00C149F9" w:rsidRPr="00E07916" w14:paraId="6C44E5BC" w14:textId="77777777" w:rsidTr="004D40F1">
        <w:tc>
          <w:tcPr>
            <w:tcW w:w="2885" w:type="dxa"/>
            <w:shd w:val="clear" w:color="auto" w:fill="auto"/>
          </w:tcPr>
          <w:p w14:paraId="531B6BE2" w14:textId="77777777" w:rsidR="00C149F9" w:rsidRPr="00E07916" w:rsidRDefault="00C149F9" w:rsidP="004D40F1">
            <w:pPr>
              <w:spacing w:after="0" w:line="240" w:lineRule="auto"/>
              <w:jc w:val="center"/>
              <w:rPr>
                <w:rFonts w:ascii="Times New Roman" w:eastAsia="Times New Roman" w:hAnsi="Times New Roman"/>
                <w:b/>
                <w:sz w:val="24"/>
                <w:szCs w:val="24"/>
                <w:lang w:eastAsia="en-GB"/>
              </w:rPr>
            </w:pPr>
            <w:r w:rsidRPr="00E07916">
              <w:rPr>
                <w:rFonts w:ascii="Times New Roman" w:eastAsia="Times New Roman" w:hAnsi="Times New Roman"/>
                <w:b/>
                <w:sz w:val="24"/>
                <w:szCs w:val="24"/>
                <w:lang w:eastAsia="en-GB"/>
              </w:rPr>
              <w:t>Nurodomos priemonės ir įvardijamas likęs pavojus</w:t>
            </w:r>
          </w:p>
        </w:tc>
        <w:tc>
          <w:tcPr>
            <w:tcW w:w="3318" w:type="dxa"/>
            <w:shd w:val="clear" w:color="auto" w:fill="auto"/>
          </w:tcPr>
          <w:p w14:paraId="5E06B1EA" w14:textId="77777777" w:rsidR="00C149F9" w:rsidRPr="00E07916" w:rsidRDefault="00C149F9" w:rsidP="004D40F1">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Vardas, pavardė, data, parašas</w:t>
            </w:r>
          </w:p>
        </w:tc>
        <w:tc>
          <w:tcPr>
            <w:tcW w:w="3715" w:type="dxa"/>
            <w:shd w:val="clear" w:color="auto" w:fill="auto"/>
          </w:tcPr>
          <w:p w14:paraId="41E43EAA" w14:textId="77777777" w:rsidR="00C149F9" w:rsidRPr="00E07916" w:rsidRDefault="00C149F9" w:rsidP="004D40F1">
            <w:pPr>
              <w:spacing w:after="0" w:line="240" w:lineRule="auto"/>
              <w:jc w:val="center"/>
              <w:rPr>
                <w:rFonts w:ascii="Times New Roman" w:eastAsia="Times New Roman" w:hAnsi="Times New Roman"/>
                <w:sz w:val="24"/>
                <w:szCs w:val="24"/>
                <w:lang w:eastAsia="en-GB"/>
              </w:rPr>
            </w:pPr>
            <w:r w:rsidRPr="00E07916">
              <w:rPr>
                <w:rFonts w:ascii="Times New Roman" w:eastAsia="Times New Roman" w:hAnsi="Times New Roman"/>
                <w:b/>
                <w:sz w:val="24"/>
                <w:szCs w:val="24"/>
                <w:lang w:eastAsia="en-GB"/>
              </w:rPr>
              <w:t>Pastabos</w:t>
            </w:r>
          </w:p>
        </w:tc>
      </w:tr>
      <w:tr w:rsidR="00C149F9" w:rsidRPr="00E07916" w14:paraId="417ECD63" w14:textId="77777777" w:rsidTr="004D40F1">
        <w:tc>
          <w:tcPr>
            <w:tcW w:w="2885" w:type="dxa"/>
            <w:shd w:val="clear" w:color="auto" w:fill="auto"/>
          </w:tcPr>
          <w:p w14:paraId="2FA830A7" w14:textId="77777777" w:rsidR="00C149F9" w:rsidRDefault="00C149F9" w:rsidP="004D40F1">
            <w:pPr>
              <w:spacing w:after="0" w:line="240" w:lineRule="auto"/>
              <w:jc w:val="both"/>
              <w:rPr>
                <w:rFonts w:ascii="Times New Roman" w:eastAsia="Times New Roman" w:hAnsi="Times New Roman"/>
                <w:sz w:val="24"/>
                <w:szCs w:val="24"/>
                <w:lang w:eastAsia="en-GB"/>
              </w:rPr>
            </w:pPr>
            <w:r w:rsidRPr="00E07916">
              <w:rPr>
                <w:rFonts w:ascii="Times New Roman" w:eastAsia="Times New Roman" w:hAnsi="Times New Roman"/>
                <w:sz w:val="24"/>
                <w:szCs w:val="24"/>
                <w:lang w:eastAsia="en-GB"/>
              </w:rPr>
              <w:t>Priemonės patvirtintos:</w:t>
            </w:r>
          </w:p>
          <w:p w14:paraId="2A2E3F4E" w14:textId="6812CC23" w:rsidR="00126199" w:rsidRPr="00E07916" w:rsidRDefault="00126199" w:rsidP="004D40F1">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Pagrindinės viešojo fiksuoto ryšio paslaugų teikimo sutarties</w:t>
            </w:r>
            <w:r w:rsidR="00FF2824">
              <w:rPr>
                <w:rFonts w:ascii="Times New Roman" w:eastAsia="Times New Roman" w:hAnsi="Times New Roman"/>
                <w:sz w:val="24"/>
                <w:szCs w:val="24"/>
                <w:lang w:eastAsia="en-GB"/>
              </w:rPr>
              <w:t xml:space="preserve"> Nr.VšR-26</w:t>
            </w:r>
            <w:r>
              <w:rPr>
                <w:rFonts w:ascii="Times New Roman" w:eastAsia="Times New Roman" w:hAnsi="Times New Roman"/>
                <w:sz w:val="24"/>
                <w:szCs w:val="24"/>
                <w:lang w:eastAsia="en-GB"/>
              </w:rPr>
              <w:t xml:space="preserve"> priedas Nr.</w:t>
            </w:r>
            <w:r w:rsidR="00302B7B">
              <w:rPr>
                <w:rFonts w:ascii="Times New Roman" w:eastAsia="Times New Roman" w:hAnsi="Times New Roman"/>
                <w:sz w:val="24"/>
                <w:szCs w:val="24"/>
                <w:lang w:eastAsia="en-GB"/>
              </w:rPr>
              <w:t xml:space="preserve"> 3 </w:t>
            </w:r>
            <w:r w:rsidR="00FF2824">
              <w:rPr>
                <w:rFonts w:ascii="Times New Roman" w:eastAsia="Times New Roman" w:hAnsi="Times New Roman"/>
                <w:sz w:val="24"/>
                <w:szCs w:val="24"/>
                <w:lang w:eastAsia="en-GB"/>
              </w:rPr>
              <w:t>„</w:t>
            </w:r>
            <w:r w:rsidR="00302B7B">
              <w:rPr>
                <w:rFonts w:ascii="Times New Roman" w:eastAsia="Times New Roman" w:hAnsi="Times New Roman"/>
                <w:sz w:val="24"/>
                <w:szCs w:val="24"/>
                <w:lang w:eastAsia="en-GB"/>
              </w:rPr>
              <w:t>Kliento teikiamų asmens duomenų tvarkymo taisyklės</w:t>
            </w:r>
            <w:r w:rsidR="00FF2824">
              <w:rPr>
                <w:rFonts w:ascii="Times New Roman" w:eastAsia="Times New Roman" w:hAnsi="Times New Roman"/>
                <w:sz w:val="24"/>
                <w:szCs w:val="24"/>
                <w:lang w:eastAsia="en-GB"/>
              </w:rPr>
              <w:t>“</w:t>
            </w:r>
          </w:p>
        </w:tc>
        <w:tc>
          <w:tcPr>
            <w:tcW w:w="3318" w:type="dxa"/>
            <w:shd w:val="clear" w:color="auto" w:fill="auto"/>
          </w:tcPr>
          <w:p w14:paraId="4B3F5D4A" w14:textId="77777777" w:rsidR="00C149F9" w:rsidRPr="00E07916" w:rsidRDefault="00C149F9" w:rsidP="004D40F1">
            <w:pPr>
              <w:spacing w:after="0" w:line="240" w:lineRule="auto"/>
              <w:rPr>
                <w:rFonts w:ascii="Times New Roman" w:eastAsia="Times New Roman" w:hAnsi="Times New Roman"/>
                <w:sz w:val="24"/>
                <w:szCs w:val="24"/>
                <w:lang w:eastAsia="en-GB"/>
              </w:rPr>
            </w:pPr>
          </w:p>
        </w:tc>
        <w:tc>
          <w:tcPr>
            <w:tcW w:w="3715" w:type="dxa"/>
            <w:shd w:val="clear" w:color="auto" w:fill="auto"/>
          </w:tcPr>
          <w:p w14:paraId="317958D3" w14:textId="77777777" w:rsidR="00126199" w:rsidRDefault="00126199" w:rsidP="004D40F1">
            <w:pPr>
              <w:spacing w:after="0" w:line="240" w:lineRule="auto"/>
              <w:jc w:val="both"/>
              <w:rPr>
                <w:rFonts w:ascii="Times New Roman" w:eastAsia="Times New Roman" w:hAnsi="Times New Roman"/>
                <w:i/>
                <w:sz w:val="24"/>
                <w:szCs w:val="24"/>
                <w:lang w:eastAsia="en-GB"/>
              </w:rPr>
            </w:pPr>
          </w:p>
          <w:p w14:paraId="58EAC46F" w14:textId="590AAB65" w:rsidR="00126199" w:rsidRPr="00126199" w:rsidRDefault="00126199" w:rsidP="004D40F1">
            <w:pPr>
              <w:spacing w:after="0" w:line="240" w:lineRule="auto"/>
              <w:jc w:val="both"/>
              <w:rPr>
                <w:rFonts w:ascii="Times New Roman" w:eastAsia="Times New Roman" w:hAnsi="Times New Roman"/>
                <w:iCs/>
                <w:sz w:val="24"/>
                <w:szCs w:val="24"/>
                <w:lang w:eastAsia="en-GB"/>
              </w:rPr>
            </w:pPr>
          </w:p>
        </w:tc>
      </w:tr>
      <w:tr w:rsidR="00C149F9" w:rsidRPr="00E07916" w14:paraId="7FC31895" w14:textId="77777777" w:rsidTr="004D40F1">
        <w:tc>
          <w:tcPr>
            <w:tcW w:w="2885" w:type="dxa"/>
            <w:shd w:val="clear" w:color="auto" w:fill="auto"/>
          </w:tcPr>
          <w:p w14:paraId="389A1A7E" w14:textId="70AA73BC" w:rsidR="00C149F9" w:rsidRPr="00E07916" w:rsidRDefault="00C149F9" w:rsidP="004D40F1">
            <w:pPr>
              <w:spacing w:after="0" w:line="240" w:lineRule="auto"/>
              <w:jc w:val="both"/>
              <w:rPr>
                <w:rFonts w:ascii="Times New Roman" w:eastAsia="Times New Roman" w:hAnsi="Times New Roman"/>
                <w:sz w:val="24"/>
                <w:szCs w:val="24"/>
                <w:lang w:eastAsia="en-GB"/>
              </w:rPr>
            </w:pPr>
            <w:r w:rsidRPr="00E07916">
              <w:rPr>
                <w:rFonts w:ascii="Times New Roman" w:eastAsia="Times New Roman" w:hAnsi="Times New Roman"/>
                <w:sz w:val="24"/>
                <w:szCs w:val="24"/>
                <w:lang w:eastAsia="en-GB"/>
              </w:rPr>
              <w:t>Likęs pavojus pripažintas priimtina rizika:</w:t>
            </w:r>
            <w:r w:rsidR="00ED35B1">
              <w:rPr>
                <w:rFonts w:ascii="Times New Roman" w:eastAsia="Times New Roman" w:hAnsi="Times New Roman"/>
                <w:sz w:val="24"/>
                <w:szCs w:val="24"/>
                <w:lang w:eastAsia="en-GB"/>
              </w:rPr>
              <w:t xml:space="preserve"> taip</w:t>
            </w:r>
          </w:p>
          <w:p w14:paraId="0AF73136" w14:textId="77777777" w:rsidR="00C149F9" w:rsidRPr="00E07916" w:rsidRDefault="00C149F9" w:rsidP="004D40F1">
            <w:pPr>
              <w:spacing w:after="0" w:line="240" w:lineRule="auto"/>
              <w:jc w:val="both"/>
              <w:rPr>
                <w:rFonts w:ascii="Times New Roman" w:hAnsi="Times New Roman"/>
                <w:sz w:val="24"/>
                <w:szCs w:val="24"/>
                <w:lang w:eastAsia="en-GB"/>
              </w:rPr>
            </w:pPr>
          </w:p>
          <w:p w14:paraId="4827AB80" w14:textId="77777777" w:rsidR="00C149F9" w:rsidRPr="00E07916" w:rsidRDefault="00C149F9" w:rsidP="004D40F1">
            <w:pPr>
              <w:spacing w:after="0" w:line="240" w:lineRule="auto"/>
              <w:jc w:val="both"/>
              <w:rPr>
                <w:rFonts w:ascii="Times New Roman" w:hAnsi="Times New Roman"/>
                <w:sz w:val="24"/>
                <w:szCs w:val="24"/>
                <w:lang w:eastAsia="en-GB"/>
              </w:rPr>
            </w:pPr>
          </w:p>
        </w:tc>
        <w:tc>
          <w:tcPr>
            <w:tcW w:w="3318" w:type="dxa"/>
            <w:shd w:val="clear" w:color="auto" w:fill="auto"/>
          </w:tcPr>
          <w:p w14:paraId="34EB20E5" w14:textId="77777777" w:rsidR="00C149F9" w:rsidRPr="00E07916" w:rsidRDefault="00C149F9" w:rsidP="004D40F1">
            <w:pPr>
              <w:spacing w:after="0" w:line="240" w:lineRule="auto"/>
              <w:rPr>
                <w:rFonts w:ascii="Times New Roman" w:eastAsia="Times New Roman" w:hAnsi="Times New Roman"/>
                <w:sz w:val="24"/>
                <w:szCs w:val="24"/>
                <w:lang w:eastAsia="en-GB"/>
              </w:rPr>
            </w:pPr>
          </w:p>
        </w:tc>
        <w:tc>
          <w:tcPr>
            <w:tcW w:w="3715" w:type="dxa"/>
            <w:shd w:val="clear" w:color="auto" w:fill="auto"/>
          </w:tcPr>
          <w:p w14:paraId="26D41EF9" w14:textId="77777777" w:rsidR="00ED35B1" w:rsidRDefault="00ED35B1" w:rsidP="004D40F1">
            <w:pPr>
              <w:spacing w:after="0" w:line="240" w:lineRule="auto"/>
              <w:jc w:val="both"/>
              <w:rPr>
                <w:rFonts w:ascii="Times New Roman" w:eastAsia="Times New Roman" w:hAnsi="Times New Roman"/>
                <w:i/>
                <w:sz w:val="24"/>
                <w:szCs w:val="24"/>
                <w:lang w:eastAsia="en-GB"/>
              </w:rPr>
            </w:pPr>
          </w:p>
          <w:p w14:paraId="3B59D166" w14:textId="0CB9ED2A" w:rsidR="00ED35B1" w:rsidRPr="00284979" w:rsidRDefault="00ED35B1" w:rsidP="004D40F1">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Nėra </w:t>
            </w:r>
          </w:p>
        </w:tc>
      </w:tr>
    </w:tbl>
    <w:p w14:paraId="7A9306DC" w14:textId="77777777" w:rsidR="00C149F9" w:rsidRPr="00E07916" w:rsidRDefault="00C149F9" w:rsidP="00C149F9">
      <w:pPr>
        <w:spacing w:after="0" w:line="240" w:lineRule="auto"/>
        <w:rPr>
          <w:rFonts w:ascii="Times New Roman" w:hAnsi="Times New Roman"/>
          <w:sz w:val="24"/>
          <w:szCs w:val="24"/>
        </w:rPr>
      </w:pPr>
    </w:p>
    <w:p w14:paraId="1A7C1353" w14:textId="77777777" w:rsidR="00C149F9" w:rsidRPr="00E07916" w:rsidRDefault="00C149F9" w:rsidP="00C149F9">
      <w:pPr>
        <w:spacing w:after="0" w:line="240" w:lineRule="auto"/>
        <w:rPr>
          <w:rFonts w:ascii="Times New Roman" w:hAnsi="Times New Roman"/>
          <w:b/>
          <w:bCs/>
          <w:sz w:val="24"/>
          <w:szCs w:val="24"/>
        </w:rPr>
      </w:pPr>
      <w:r w:rsidRPr="00E07916">
        <w:rPr>
          <w:rFonts w:ascii="Times New Roman" w:hAnsi="Times New Roman"/>
          <w:b/>
          <w:bCs/>
          <w:sz w:val="24"/>
          <w:szCs w:val="24"/>
        </w:rPr>
        <w:t>Duomenų apsaugos pareigūno nuomonė</w:t>
      </w:r>
    </w:p>
    <w:p w14:paraId="24FE205C" w14:textId="77777777" w:rsidR="00C149F9" w:rsidRPr="00E07916" w:rsidRDefault="00C149F9" w:rsidP="00C149F9">
      <w:pPr>
        <w:spacing w:after="0" w:line="240" w:lineRule="auto"/>
        <w:jc w:val="both"/>
        <w:rPr>
          <w:rFonts w:ascii="Times New Roman" w:eastAsia="Times New Roman" w:hAnsi="Times New Roman"/>
          <w:sz w:val="24"/>
          <w:szCs w:val="24"/>
          <w:lang w:eastAsia="en-GB"/>
        </w:rPr>
      </w:pPr>
      <w:r w:rsidRPr="00E07916">
        <w:rPr>
          <w:rFonts w:ascii="Times New Roman" w:eastAsia="Times New Roman" w:hAnsi="Times New Roman"/>
          <w:sz w:val="24"/>
          <w:szCs w:val="24"/>
          <w:lang w:eastAsia="en-GB"/>
        </w:rPr>
        <w:t>Duomenų apsaugos pareigūno nuomonė turi būti pateikta dėl asmens duomenų tvarkymo teisėtumo, planuojamų priemonių pavojams mažinti ar pašalinti bei dėl galimybės toliau tvarkyti asmens duomenis.</w:t>
      </w:r>
    </w:p>
    <w:p w14:paraId="442C2EA8" w14:textId="77777777" w:rsidR="00C149F9" w:rsidRPr="00E07916" w:rsidRDefault="00C149F9" w:rsidP="00C149F9">
      <w:pPr>
        <w:spacing w:after="0" w:line="240" w:lineRule="auto"/>
        <w:rPr>
          <w:rFonts w:ascii="Times New Roman" w:eastAsia="Times New Roman" w:hAnsi="Times New Roman"/>
          <w:sz w:val="24"/>
          <w:szCs w:val="24"/>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49F9" w:rsidRPr="00E07916" w14:paraId="1297138D" w14:textId="77777777" w:rsidTr="004D40F1">
        <w:trPr>
          <w:trHeight w:val="1578"/>
        </w:trPr>
        <w:tc>
          <w:tcPr>
            <w:tcW w:w="9918" w:type="dxa"/>
            <w:shd w:val="clear" w:color="auto" w:fill="auto"/>
          </w:tcPr>
          <w:p w14:paraId="6E06B693" w14:textId="154A04F4" w:rsidR="009E34C2" w:rsidRPr="00284979" w:rsidRDefault="00C149F9" w:rsidP="009E34C2">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lastRenderedPageBreak/>
              <w:t>Nurodoma duomenų apsaugos pareigūno nuomonė</w:t>
            </w:r>
            <w:r w:rsidR="007B4027" w:rsidRPr="00284979">
              <w:rPr>
                <w:rFonts w:ascii="Times New Roman" w:eastAsia="Times New Roman" w:hAnsi="Times New Roman"/>
                <w:i/>
                <w:sz w:val="24"/>
                <w:szCs w:val="24"/>
                <w:lang w:eastAsia="en-GB"/>
              </w:rPr>
              <w:t>:</w:t>
            </w:r>
            <w:r w:rsidR="007B4027">
              <w:rPr>
                <w:rFonts w:ascii="Times New Roman" w:eastAsia="Times New Roman" w:hAnsi="Times New Roman"/>
                <w:i/>
                <w:sz w:val="24"/>
                <w:szCs w:val="24"/>
                <w:lang w:eastAsia="en-GB"/>
              </w:rPr>
              <w:t xml:space="preserve"> </w:t>
            </w:r>
            <w:r w:rsidR="007B4027">
              <w:rPr>
                <w:rFonts w:ascii="Times New Roman" w:eastAsia="Times New Roman" w:hAnsi="Times New Roman"/>
                <w:iCs/>
                <w:sz w:val="24"/>
                <w:szCs w:val="24"/>
                <w:lang w:eastAsia="en-GB"/>
              </w:rPr>
              <w:t>asmens duomenų tvarkymas laikytinas teisėtu. Iš Duomenų tvarkymo operacijos – pokalbių telefonu įrašymo – poveikio duomenų apsaugai vertinimo atlikimo ataskaitoje pateikiamos informacijos matyti, kad duomenų valdytojas (Vilniaus miesto apylinkės teismas) siekia užtikrinti Reglamento (ES) 2016/679 5 straipsnyje įtvirtintų su asmens duomenų tvarkymu susijusių principų įgyvendinimą; tenkinamos Reglamento (ES) 2016/679 6 straipsnio 1 dalies a  (sutikimas) ir f (teisėtas duomenų valdytojo interesas) punktuose įtvirtintos teisėto asmens duomenų tvarkymo sąlygos; asmens duomenys tvarkomi Asmens duomenų tvarkymo teismuose taisyklių, patvirtintų Teisėjų tarybos 2018 m. rugpjūčio 31 d. nutarimu Nr. 13P-80-(7.1.2), 8.12 papunktyje nurodytu tikslu (telefonu teikiamos informacijos kokybės užtikrinimo tikslu) kartu siekiant pagerinti asmenų aptarnavimo telefonu kokybę; numatytos tinkamos duomenų saugumo priemonės. Ribojimų ir draudimų tvarkyti asmens duomenis vykdant pokalbių telefonu įrašymą nenustatyta.</w:t>
            </w:r>
          </w:p>
        </w:tc>
      </w:tr>
    </w:tbl>
    <w:p w14:paraId="48D5BC4C" w14:textId="77777777" w:rsidR="00C149F9" w:rsidRPr="00E07916" w:rsidRDefault="00C149F9" w:rsidP="00C149F9">
      <w:pPr>
        <w:spacing w:after="0" w:line="240" w:lineRule="auto"/>
        <w:rPr>
          <w:rFonts w:ascii="Times New Roman" w:hAnsi="Times New Roman"/>
          <w:sz w:val="24"/>
          <w:szCs w:val="24"/>
        </w:rPr>
      </w:pPr>
    </w:p>
    <w:p w14:paraId="4AA592AA" w14:textId="77777777" w:rsidR="00C149F9" w:rsidRPr="00E07916" w:rsidRDefault="00C149F9" w:rsidP="00C149F9">
      <w:pPr>
        <w:spacing w:after="0" w:line="240" w:lineRule="auto"/>
        <w:rPr>
          <w:rFonts w:ascii="Times New Roman" w:hAnsi="Times New Roman"/>
          <w:b/>
          <w:bCs/>
          <w:sz w:val="24"/>
          <w:szCs w:val="24"/>
        </w:rPr>
      </w:pPr>
      <w:r w:rsidRPr="00E07916">
        <w:rPr>
          <w:rFonts w:ascii="Times New Roman" w:hAnsi="Times New Roman"/>
          <w:b/>
          <w:bCs/>
          <w:sz w:val="24"/>
          <w:szCs w:val="24"/>
        </w:rPr>
        <w:t>Nurodoma, ar atsižvelgta į duomenų apsaugos pareigūno nuomonę</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49F9" w:rsidRPr="00E07916" w14:paraId="6FE93FB7" w14:textId="77777777" w:rsidTr="00573B79">
        <w:trPr>
          <w:trHeight w:val="1315"/>
        </w:trPr>
        <w:tc>
          <w:tcPr>
            <w:tcW w:w="9918" w:type="dxa"/>
            <w:shd w:val="clear" w:color="auto" w:fill="auto"/>
          </w:tcPr>
          <w:p w14:paraId="5423A8A5" w14:textId="77777777" w:rsidR="00C149F9" w:rsidRDefault="00C149F9" w:rsidP="004D40F1">
            <w:pPr>
              <w:spacing w:after="0" w:line="240" w:lineRule="auto"/>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Jeigu atmesta, pagrindžiama kodėl.</w:t>
            </w:r>
          </w:p>
          <w:p w14:paraId="46FD7594" w14:textId="77777777" w:rsidR="00573B79" w:rsidRDefault="00573B79" w:rsidP="004D40F1">
            <w:pPr>
              <w:spacing w:after="0" w:line="240" w:lineRule="auto"/>
              <w:rPr>
                <w:rFonts w:ascii="Times New Roman" w:eastAsia="Times New Roman" w:hAnsi="Times New Roman"/>
                <w:i/>
                <w:sz w:val="24"/>
                <w:szCs w:val="24"/>
                <w:lang w:eastAsia="en-GB"/>
              </w:rPr>
            </w:pPr>
          </w:p>
          <w:p w14:paraId="50917C42" w14:textId="77777777" w:rsidR="00573B79" w:rsidRDefault="00573B79" w:rsidP="004D40F1">
            <w:pPr>
              <w:spacing w:after="0" w:line="240" w:lineRule="auto"/>
              <w:rPr>
                <w:rFonts w:ascii="Times New Roman" w:eastAsia="Times New Roman" w:hAnsi="Times New Roman"/>
                <w:i/>
                <w:sz w:val="24"/>
                <w:szCs w:val="24"/>
                <w:lang w:eastAsia="en-GB"/>
              </w:rPr>
            </w:pPr>
          </w:p>
          <w:p w14:paraId="4CF8628B" w14:textId="4126CD08" w:rsidR="00573B79" w:rsidRPr="00573B79" w:rsidRDefault="0029039A" w:rsidP="004D40F1">
            <w:pPr>
              <w:spacing w:after="0" w:line="240" w:lineRule="auto"/>
              <w:rPr>
                <w:rFonts w:ascii="Times New Roman" w:eastAsia="Times New Roman" w:hAnsi="Times New Roman"/>
                <w:i/>
                <w:sz w:val="24"/>
                <w:szCs w:val="24"/>
                <w:lang w:eastAsia="en-GB"/>
              </w:rPr>
            </w:pPr>
            <w:r w:rsidRPr="00573B79">
              <w:rPr>
                <w:rFonts w:ascii="Times New Roman" w:hAnsi="Times New Roman"/>
                <w:sz w:val="24"/>
                <w:szCs w:val="24"/>
              </w:rPr>
              <w:t>Į duomenų apsaugos pareigūno nuomonę atsižvelgta.</w:t>
            </w:r>
          </w:p>
        </w:tc>
      </w:tr>
    </w:tbl>
    <w:p w14:paraId="623E4BC9" w14:textId="77777777" w:rsidR="00C149F9" w:rsidRPr="00E07916" w:rsidRDefault="00C149F9" w:rsidP="00C149F9">
      <w:pPr>
        <w:spacing w:after="0" w:line="240" w:lineRule="auto"/>
        <w:rPr>
          <w:rFonts w:ascii="Times New Roman" w:hAnsi="Times New Roman"/>
          <w:sz w:val="24"/>
          <w:szCs w:val="24"/>
        </w:rPr>
      </w:pPr>
    </w:p>
    <w:p w14:paraId="0AEE450D" w14:textId="77777777" w:rsidR="00C149F9" w:rsidRPr="00E07916" w:rsidRDefault="00C149F9" w:rsidP="00C149F9">
      <w:pPr>
        <w:spacing w:after="0" w:line="240" w:lineRule="auto"/>
        <w:rPr>
          <w:rFonts w:ascii="Times New Roman" w:hAnsi="Times New Roman"/>
          <w:sz w:val="24"/>
          <w:szCs w:val="24"/>
        </w:rPr>
      </w:pPr>
    </w:p>
    <w:p w14:paraId="71DBADD4" w14:textId="77777777" w:rsidR="00C149F9" w:rsidRPr="00E07916" w:rsidRDefault="00C149F9" w:rsidP="00C149F9">
      <w:pPr>
        <w:spacing w:after="0" w:line="240" w:lineRule="auto"/>
        <w:rPr>
          <w:rFonts w:ascii="Times New Roman" w:eastAsia="Times New Roman" w:hAnsi="Times New Roman"/>
          <w:b/>
          <w:bCs/>
          <w:sz w:val="24"/>
          <w:szCs w:val="24"/>
          <w:lang w:eastAsia="en-GB"/>
        </w:rPr>
      </w:pPr>
      <w:r w:rsidRPr="00E07916">
        <w:rPr>
          <w:rFonts w:ascii="Times New Roman" w:eastAsia="Times New Roman" w:hAnsi="Times New Roman"/>
          <w:b/>
          <w:bCs/>
          <w:sz w:val="24"/>
          <w:szCs w:val="24"/>
          <w:lang w:eastAsia="en-GB"/>
        </w:rPr>
        <w:t xml:space="preserve">Gautos kitų </w:t>
      </w:r>
      <w:r>
        <w:rPr>
          <w:rFonts w:ascii="Times New Roman" w:eastAsia="Times New Roman" w:hAnsi="Times New Roman"/>
          <w:b/>
          <w:bCs/>
          <w:sz w:val="24"/>
          <w:szCs w:val="24"/>
          <w:lang w:eastAsia="en-GB"/>
        </w:rPr>
        <w:t xml:space="preserve">susijusių </w:t>
      </w:r>
      <w:r w:rsidRPr="00E07916">
        <w:rPr>
          <w:rFonts w:ascii="Times New Roman" w:eastAsia="Times New Roman" w:hAnsi="Times New Roman"/>
          <w:b/>
          <w:bCs/>
          <w:sz w:val="24"/>
          <w:szCs w:val="24"/>
          <w:lang w:eastAsia="en-GB"/>
        </w:rPr>
        <w:t>asmenų nuomonės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49F9" w:rsidRPr="00E07916" w14:paraId="474356A9" w14:textId="77777777" w:rsidTr="004D40F1">
        <w:trPr>
          <w:trHeight w:val="1701"/>
        </w:trPr>
        <w:tc>
          <w:tcPr>
            <w:tcW w:w="9918" w:type="dxa"/>
            <w:shd w:val="clear" w:color="auto" w:fill="auto"/>
          </w:tcPr>
          <w:p w14:paraId="45CCFAE0" w14:textId="77777777" w:rsidR="00C149F9" w:rsidRDefault="00C149F9" w:rsidP="004D40F1">
            <w:pPr>
              <w:spacing w:after="0" w:line="240" w:lineRule="auto"/>
              <w:jc w:val="both"/>
              <w:rPr>
                <w:rFonts w:ascii="Times New Roman" w:eastAsia="Times New Roman" w:hAnsi="Times New Roman"/>
                <w:i/>
                <w:sz w:val="24"/>
                <w:szCs w:val="24"/>
                <w:lang w:eastAsia="en-GB"/>
              </w:rPr>
            </w:pPr>
            <w:r w:rsidRPr="00284979">
              <w:rPr>
                <w:rFonts w:ascii="Times New Roman" w:eastAsia="Times New Roman" w:hAnsi="Times New Roman"/>
                <w:i/>
                <w:sz w:val="24"/>
                <w:szCs w:val="24"/>
                <w:lang w:eastAsia="en-GB"/>
              </w:rPr>
              <w:t xml:space="preserve">Trumpai aprašomos kitų </w:t>
            </w:r>
            <w:r>
              <w:rPr>
                <w:rFonts w:ascii="Times New Roman" w:eastAsia="Times New Roman" w:hAnsi="Times New Roman"/>
                <w:i/>
                <w:sz w:val="24"/>
                <w:szCs w:val="24"/>
                <w:lang w:eastAsia="en-GB"/>
              </w:rPr>
              <w:t xml:space="preserve">susijusių </w:t>
            </w:r>
            <w:r w:rsidRPr="00284979">
              <w:rPr>
                <w:rFonts w:ascii="Times New Roman" w:eastAsia="Times New Roman" w:hAnsi="Times New Roman"/>
                <w:i/>
                <w:sz w:val="24"/>
                <w:szCs w:val="24"/>
                <w:lang w:eastAsia="en-GB"/>
              </w:rPr>
              <w:t>asmenų nuomonės ir nurodoma, ar į jas atsižvelgta. Jeigu sprendimas skiriasi nuo susijusių asmenų nuomonės, pagrindžiama kodėl.</w:t>
            </w:r>
          </w:p>
          <w:p w14:paraId="06CC3EDD" w14:textId="77777777" w:rsidR="009E34C2" w:rsidRDefault="009E34C2" w:rsidP="004D40F1">
            <w:pPr>
              <w:spacing w:after="0" w:line="240" w:lineRule="auto"/>
              <w:jc w:val="both"/>
              <w:rPr>
                <w:rFonts w:ascii="Times New Roman" w:eastAsia="Times New Roman" w:hAnsi="Times New Roman"/>
                <w:i/>
                <w:sz w:val="24"/>
                <w:szCs w:val="24"/>
                <w:lang w:eastAsia="en-GB"/>
              </w:rPr>
            </w:pPr>
          </w:p>
          <w:p w14:paraId="13A8A15E" w14:textId="3A794059" w:rsidR="009E34C2" w:rsidRPr="009E34C2" w:rsidRDefault="009E34C2" w:rsidP="004D40F1">
            <w:pPr>
              <w:spacing w:after="0" w:line="240" w:lineRule="auto"/>
              <w:jc w:val="both"/>
              <w:rPr>
                <w:rFonts w:ascii="Times New Roman" w:eastAsia="Times New Roman" w:hAnsi="Times New Roman"/>
                <w:iCs/>
                <w:sz w:val="24"/>
                <w:szCs w:val="24"/>
                <w:lang w:eastAsia="en-GB"/>
              </w:rPr>
            </w:pPr>
            <w:r>
              <w:rPr>
                <w:rFonts w:ascii="Times New Roman" w:eastAsia="Times New Roman" w:hAnsi="Times New Roman"/>
                <w:iCs/>
                <w:sz w:val="24"/>
                <w:szCs w:val="24"/>
                <w:lang w:eastAsia="en-GB"/>
              </w:rPr>
              <w:t>Kitų asmenų nuomonių negauta.</w:t>
            </w:r>
          </w:p>
        </w:tc>
      </w:tr>
    </w:tbl>
    <w:p w14:paraId="7D605E1E" w14:textId="3F4DDA31" w:rsidR="00C149F9" w:rsidRDefault="00C149F9" w:rsidP="00C149F9">
      <w:pPr>
        <w:spacing w:after="0" w:line="240" w:lineRule="auto"/>
        <w:rPr>
          <w:rFonts w:ascii="Times New Roman" w:hAnsi="Times New Roman"/>
          <w:sz w:val="24"/>
          <w:szCs w:val="24"/>
        </w:rPr>
      </w:pPr>
    </w:p>
    <w:p w14:paraId="28B86C55" w14:textId="77777777" w:rsidR="00402C67" w:rsidRPr="00E07916" w:rsidRDefault="00402C67" w:rsidP="00C149F9">
      <w:pPr>
        <w:spacing w:after="0" w:line="240" w:lineRule="auto"/>
        <w:rPr>
          <w:rFonts w:ascii="Times New Roman" w:hAnsi="Times New Roman"/>
          <w:sz w:val="24"/>
          <w:szCs w:val="24"/>
        </w:rPr>
      </w:pPr>
    </w:p>
    <w:p w14:paraId="7507A519" w14:textId="77777777" w:rsidR="00C149F9" w:rsidRPr="00E07916" w:rsidRDefault="00C149F9" w:rsidP="00C149F9">
      <w:pPr>
        <w:tabs>
          <w:tab w:val="num" w:pos="0"/>
          <w:tab w:val="left" w:pos="993"/>
        </w:tabs>
        <w:autoSpaceDE w:val="0"/>
        <w:autoSpaceDN w:val="0"/>
        <w:adjustRightInd w:val="0"/>
        <w:spacing w:after="0" w:line="240" w:lineRule="auto"/>
        <w:rPr>
          <w:rFonts w:ascii="Times New Roman" w:hAnsi="Times New Roman"/>
          <w:sz w:val="24"/>
          <w:szCs w:val="24"/>
        </w:rPr>
      </w:pPr>
    </w:p>
    <w:p w14:paraId="0E22403D" w14:textId="64CB48FD" w:rsidR="00C149F9" w:rsidRPr="00E07916" w:rsidRDefault="00A3506D" w:rsidP="00C149F9">
      <w:pPr>
        <w:tabs>
          <w:tab w:val="num" w:pos="0"/>
          <w:tab w:val="left" w:pos="993"/>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skyriaus vedėjas</w:t>
      </w:r>
      <w:r w:rsidR="0075285A">
        <w:rPr>
          <w:rFonts w:ascii="Times New Roman" w:hAnsi="Times New Roman"/>
          <w:sz w:val="24"/>
          <w:szCs w:val="24"/>
        </w:rPr>
        <w:tab/>
      </w:r>
      <w:r w:rsidR="0075285A">
        <w:rPr>
          <w:rFonts w:ascii="Times New Roman" w:hAnsi="Times New Roman"/>
          <w:sz w:val="24"/>
          <w:szCs w:val="24"/>
        </w:rPr>
        <w:tab/>
      </w:r>
      <w:r w:rsidR="0075285A">
        <w:rPr>
          <w:rFonts w:ascii="Times New Roman" w:hAnsi="Times New Roman"/>
          <w:sz w:val="24"/>
          <w:szCs w:val="24"/>
        </w:rPr>
        <w:tab/>
      </w:r>
      <w:r w:rsidR="0075285A">
        <w:rPr>
          <w:rFonts w:ascii="Times New Roman" w:hAnsi="Times New Roman"/>
          <w:sz w:val="24"/>
          <w:szCs w:val="24"/>
        </w:rPr>
        <w:tab/>
      </w:r>
      <w:r w:rsidR="0075285A">
        <w:rPr>
          <w:rFonts w:ascii="Times New Roman" w:hAnsi="Times New Roman"/>
          <w:sz w:val="24"/>
          <w:szCs w:val="24"/>
        </w:rPr>
        <w:tab/>
      </w:r>
      <w:r>
        <w:rPr>
          <w:rFonts w:ascii="Times New Roman" w:hAnsi="Times New Roman"/>
          <w:sz w:val="24"/>
          <w:szCs w:val="24"/>
        </w:rPr>
        <w:t>Leonid Kiprijanovič</w:t>
      </w:r>
    </w:p>
    <w:p w14:paraId="53070EDE" w14:textId="77777777" w:rsidR="00C149F9" w:rsidRDefault="00C149F9" w:rsidP="00C149F9">
      <w:pPr>
        <w:tabs>
          <w:tab w:val="num" w:pos="0"/>
          <w:tab w:val="left" w:pos="993"/>
        </w:tabs>
        <w:autoSpaceDE w:val="0"/>
        <w:autoSpaceDN w:val="0"/>
        <w:adjustRightInd w:val="0"/>
        <w:spacing w:after="0" w:line="240" w:lineRule="auto"/>
        <w:rPr>
          <w:rFonts w:ascii="Times New Roman" w:hAnsi="Times New Roman"/>
          <w:sz w:val="24"/>
          <w:szCs w:val="24"/>
        </w:rPr>
      </w:pPr>
    </w:p>
    <w:p w14:paraId="4C290224" w14:textId="77777777" w:rsidR="00E26F24" w:rsidRDefault="00E26F24" w:rsidP="00622F57">
      <w:pPr>
        <w:tabs>
          <w:tab w:val="num" w:pos="0"/>
          <w:tab w:val="left" w:pos="993"/>
        </w:tabs>
        <w:autoSpaceDE w:val="0"/>
        <w:autoSpaceDN w:val="0"/>
        <w:adjustRightInd w:val="0"/>
        <w:spacing w:after="0" w:line="240" w:lineRule="auto"/>
        <w:jc w:val="center"/>
        <w:rPr>
          <w:rFonts w:ascii="Times New Roman" w:hAnsi="Times New Roman"/>
          <w:sz w:val="24"/>
          <w:szCs w:val="24"/>
        </w:rPr>
      </w:pPr>
    </w:p>
    <w:p w14:paraId="710584AA" w14:textId="318165BE" w:rsidR="00BE7811" w:rsidRDefault="00C149F9" w:rsidP="00622F57">
      <w:pPr>
        <w:tabs>
          <w:tab w:val="num" w:pos="0"/>
          <w:tab w:val="left" w:pos="993"/>
        </w:tabs>
        <w:autoSpaceDE w:val="0"/>
        <w:autoSpaceDN w:val="0"/>
        <w:adjustRightInd w:val="0"/>
        <w:spacing w:after="0" w:line="240" w:lineRule="auto"/>
        <w:jc w:val="center"/>
      </w:pPr>
      <w:r w:rsidRPr="00E07916">
        <w:rPr>
          <w:rFonts w:ascii="Times New Roman" w:hAnsi="Times New Roman"/>
          <w:sz w:val="24"/>
          <w:szCs w:val="24"/>
        </w:rPr>
        <w:t>________________</w:t>
      </w:r>
    </w:p>
    <w:sectPr w:rsidR="00BE7811" w:rsidSect="00E76B49">
      <w:headerReference w:type="default" r:id="rId8"/>
      <w:headerReference w:type="first" r:id="rId9"/>
      <w:pgSz w:w="11906" w:h="16838"/>
      <w:pgMar w:top="1440" w:right="566"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42C38" w14:textId="77777777" w:rsidR="00E76B49" w:rsidRDefault="00E76B49" w:rsidP="00B723B8">
      <w:pPr>
        <w:spacing w:after="0" w:line="240" w:lineRule="auto"/>
      </w:pPr>
      <w:r>
        <w:separator/>
      </w:r>
    </w:p>
  </w:endnote>
  <w:endnote w:type="continuationSeparator" w:id="0">
    <w:p w14:paraId="6B18C85A" w14:textId="77777777" w:rsidR="00E76B49" w:rsidRDefault="00E76B49" w:rsidP="00B72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8E5E6" w14:textId="77777777" w:rsidR="00E76B49" w:rsidRDefault="00E76B49" w:rsidP="00B723B8">
      <w:pPr>
        <w:spacing w:after="0" w:line="240" w:lineRule="auto"/>
      </w:pPr>
      <w:r>
        <w:separator/>
      </w:r>
    </w:p>
  </w:footnote>
  <w:footnote w:type="continuationSeparator" w:id="0">
    <w:p w14:paraId="692EADBB" w14:textId="77777777" w:rsidR="00E76B49" w:rsidRDefault="00E76B49" w:rsidP="00B72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852798026"/>
      <w:docPartObj>
        <w:docPartGallery w:val="Page Numbers (Top of Page)"/>
        <w:docPartUnique/>
      </w:docPartObj>
    </w:sdtPr>
    <w:sdtEndPr>
      <w:rPr>
        <w:noProof/>
      </w:rPr>
    </w:sdtEndPr>
    <w:sdtContent>
      <w:p w14:paraId="186BEFE5" w14:textId="2499E610" w:rsidR="00B723B8" w:rsidRPr="001941A5" w:rsidRDefault="00B723B8">
        <w:pPr>
          <w:pStyle w:val="Header"/>
          <w:jc w:val="center"/>
          <w:rPr>
            <w:rFonts w:ascii="Times New Roman" w:hAnsi="Times New Roman"/>
            <w:sz w:val="24"/>
            <w:szCs w:val="24"/>
          </w:rPr>
        </w:pPr>
        <w:r w:rsidRPr="001941A5">
          <w:rPr>
            <w:rFonts w:ascii="Times New Roman" w:hAnsi="Times New Roman"/>
            <w:sz w:val="24"/>
            <w:szCs w:val="24"/>
          </w:rPr>
          <w:fldChar w:fldCharType="begin"/>
        </w:r>
        <w:r w:rsidRPr="001941A5">
          <w:rPr>
            <w:rFonts w:ascii="Times New Roman" w:hAnsi="Times New Roman"/>
            <w:sz w:val="24"/>
            <w:szCs w:val="24"/>
          </w:rPr>
          <w:instrText xml:space="preserve"> PAGE   \* MERGEFORMAT </w:instrText>
        </w:r>
        <w:r w:rsidRPr="001941A5">
          <w:rPr>
            <w:rFonts w:ascii="Times New Roman" w:hAnsi="Times New Roman"/>
            <w:sz w:val="24"/>
            <w:szCs w:val="24"/>
          </w:rPr>
          <w:fldChar w:fldCharType="separate"/>
        </w:r>
        <w:r w:rsidRPr="001941A5">
          <w:rPr>
            <w:rFonts w:ascii="Times New Roman" w:hAnsi="Times New Roman"/>
            <w:noProof/>
            <w:sz w:val="24"/>
            <w:szCs w:val="24"/>
          </w:rPr>
          <w:t>2</w:t>
        </w:r>
        <w:r w:rsidRPr="001941A5">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D24A0" w14:textId="1FA40193" w:rsidR="007926F4" w:rsidRPr="007926F4" w:rsidRDefault="007926F4" w:rsidP="007926F4">
    <w:pPr>
      <w:tabs>
        <w:tab w:val="left" w:pos="851"/>
      </w:tabs>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7926F4">
      <w:rPr>
        <w:rFonts w:ascii="Times New Roman" w:eastAsia="Times New Roman" w:hAnsi="Times New Roman"/>
        <w:sz w:val="24"/>
        <w:szCs w:val="24"/>
        <w:lang w:eastAsia="lt-LT"/>
      </w:rPr>
      <w:t>PATVIRTINTA</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7926F4">
      <w:rPr>
        <w:rFonts w:ascii="Times New Roman" w:eastAsia="Times New Roman" w:hAnsi="Times New Roman"/>
        <w:sz w:val="24"/>
        <w:szCs w:val="24"/>
        <w:lang w:eastAsia="lt-LT"/>
      </w:rPr>
      <w:tab/>
    </w:r>
    <w:r w:rsidRPr="007926F4">
      <w:rPr>
        <w:rFonts w:ascii="Times New Roman" w:eastAsia="Times New Roman" w:hAnsi="Times New Roman"/>
        <w:sz w:val="24"/>
        <w:szCs w:val="24"/>
        <w:lang w:eastAsia="lt-LT"/>
      </w:rPr>
      <w:tab/>
    </w:r>
    <w:r w:rsidRPr="007926F4">
      <w:rPr>
        <w:rFonts w:ascii="Times New Roman" w:eastAsia="Times New Roman" w:hAnsi="Times New Roman"/>
        <w:sz w:val="24"/>
        <w:szCs w:val="24"/>
        <w:lang w:eastAsia="lt-LT"/>
      </w:rPr>
      <w:tab/>
    </w:r>
    <w:r w:rsidRPr="007926F4">
      <w:rPr>
        <w:rFonts w:ascii="Times New Roman" w:eastAsia="Times New Roman" w:hAnsi="Times New Roman"/>
        <w:sz w:val="24"/>
        <w:szCs w:val="24"/>
        <w:lang w:eastAsia="lt-LT"/>
      </w:rPr>
      <w:tab/>
    </w:r>
    <w:r w:rsidRPr="007926F4">
      <w:rPr>
        <w:rFonts w:ascii="Times New Roman" w:eastAsia="Times New Roman" w:hAnsi="Times New Roman"/>
        <w:sz w:val="24"/>
        <w:szCs w:val="24"/>
        <w:lang w:eastAsia="lt-LT"/>
      </w:rPr>
      <w:tab/>
      <w:t xml:space="preserve">Vilniaus miesto apylinkės teismo </w:t>
    </w:r>
    <w:r>
      <w:rPr>
        <w:rFonts w:ascii="Times New Roman" w:eastAsia="Times New Roman" w:hAnsi="Times New Roman"/>
        <w:sz w:val="24"/>
        <w:szCs w:val="24"/>
        <w:lang w:eastAsia="lt-LT"/>
      </w:rPr>
      <w:t>kanclerio</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7926F4">
      <w:rPr>
        <w:rFonts w:ascii="Times New Roman" w:eastAsia="Times New Roman" w:hAnsi="Times New Roman"/>
        <w:sz w:val="24"/>
        <w:szCs w:val="24"/>
        <w:lang w:eastAsia="lt-LT"/>
      </w:rPr>
      <w:t>202</w:t>
    </w:r>
    <w:r w:rsidRPr="007926F4">
      <w:rPr>
        <w:rFonts w:ascii="Times New Roman" w:eastAsia="Times New Roman" w:hAnsi="Times New Roman"/>
        <w:sz w:val="24"/>
        <w:szCs w:val="24"/>
        <w:lang w:val="en-US" w:eastAsia="lt-LT"/>
      </w:rPr>
      <w:t>4</w:t>
    </w:r>
    <w:r w:rsidRPr="007926F4">
      <w:rPr>
        <w:rFonts w:ascii="Times New Roman" w:eastAsia="Times New Roman" w:hAnsi="Times New Roman"/>
        <w:sz w:val="24"/>
        <w:szCs w:val="24"/>
        <w:lang w:eastAsia="lt-LT"/>
      </w:rPr>
      <w:t xml:space="preserve"> m. </w:t>
    </w:r>
    <w:r>
      <w:rPr>
        <w:rFonts w:ascii="Times New Roman" w:eastAsia="Times New Roman" w:hAnsi="Times New Roman"/>
        <w:sz w:val="24"/>
        <w:szCs w:val="24"/>
        <w:lang w:eastAsia="lt-LT"/>
      </w:rPr>
      <w:t>balandžio</w:t>
    </w:r>
    <w:r w:rsidRPr="007926F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23 </w:t>
    </w:r>
    <w:r w:rsidRPr="007926F4">
      <w:rPr>
        <w:rFonts w:ascii="Times New Roman" w:eastAsia="Times New Roman" w:hAnsi="Times New Roman"/>
        <w:sz w:val="24"/>
        <w:szCs w:val="24"/>
        <w:lang w:eastAsia="lt-LT"/>
      </w:rPr>
      <w:t>d. įsakymu Nr.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03817"/>
    <w:multiLevelType w:val="hybridMultilevel"/>
    <w:tmpl w:val="AC2A7C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86E5792"/>
    <w:multiLevelType w:val="multilevel"/>
    <w:tmpl w:val="67C687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8211890">
    <w:abstractNumId w:val="1"/>
  </w:num>
  <w:num w:numId="2" w16cid:durableId="1795102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11"/>
    <w:rsid w:val="0000763C"/>
    <w:rsid w:val="0002503F"/>
    <w:rsid w:val="00033082"/>
    <w:rsid w:val="000532FE"/>
    <w:rsid w:val="000647B0"/>
    <w:rsid w:val="00090B12"/>
    <w:rsid w:val="000B0CC8"/>
    <w:rsid w:val="000F729B"/>
    <w:rsid w:val="00112508"/>
    <w:rsid w:val="00126199"/>
    <w:rsid w:val="00132178"/>
    <w:rsid w:val="00191A07"/>
    <w:rsid w:val="001941A5"/>
    <w:rsid w:val="00194302"/>
    <w:rsid w:val="0019720C"/>
    <w:rsid w:val="001A29EF"/>
    <w:rsid w:val="001A3146"/>
    <w:rsid w:val="001D3F4F"/>
    <w:rsid w:val="001E1AAA"/>
    <w:rsid w:val="001E66C0"/>
    <w:rsid w:val="00201984"/>
    <w:rsid w:val="00202C0A"/>
    <w:rsid w:val="00213399"/>
    <w:rsid w:val="00234160"/>
    <w:rsid w:val="0025059C"/>
    <w:rsid w:val="00277556"/>
    <w:rsid w:val="0029039A"/>
    <w:rsid w:val="002B0AE1"/>
    <w:rsid w:val="002B473E"/>
    <w:rsid w:val="002C0FE6"/>
    <w:rsid w:val="002D24E5"/>
    <w:rsid w:val="002D2877"/>
    <w:rsid w:val="002F1998"/>
    <w:rsid w:val="002F72C2"/>
    <w:rsid w:val="003019AF"/>
    <w:rsid w:val="00301E02"/>
    <w:rsid w:val="00302B7B"/>
    <w:rsid w:val="00307DEA"/>
    <w:rsid w:val="00325658"/>
    <w:rsid w:val="00345ECA"/>
    <w:rsid w:val="0037056A"/>
    <w:rsid w:val="00372AAE"/>
    <w:rsid w:val="003B0A2F"/>
    <w:rsid w:val="003C3E81"/>
    <w:rsid w:val="003E5BC5"/>
    <w:rsid w:val="003E5F59"/>
    <w:rsid w:val="003F1C15"/>
    <w:rsid w:val="00402C67"/>
    <w:rsid w:val="00431952"/>
    <w:rsid w:val="00437366"/>
    <w:rsid w:val="00474173"/>
    <w:rsid w:val="004B5F2C"/>
    <w:rsid w:val="004E665E"/>
    <w:rsid w:val="004E6860"/>
    <w:rsid w:val="004F7ACB"/>
    <w:rsid w:val="00533699"/>
    <w:rsid w:val="00534889"/>
    <w:rsid w:val="005365F0"/>
    <w:rsid w:val="00544A3B"/>
    <w:rsid w:val="00552C5B"/>
    <w:rsid w:val="0056763E"/>
    <w:rsid w:val="00573B79"/>
    <w:rsid w:val="005A28E1"/>
    <w:rsid w:val="005C201F"/>
    <w:rsid w:val="005D2D73"/>
    <w:rsid w:val="005F5387"/>
    <w:rsid w:val="00605BB5"/>
    <w:rsid w:val="00610794"/>
    <w:rsid w:val="00622F57"/>
    <w:rsid w:val="00640AAE"/>
    <w:rsid w:val="00673B1D"/>
    <w:rsid w:val="006775AF"/>
    <w:rsid w:val="006A2EB5"/>
    <w:rsid w:val="006D255E"/>
    <w:rsid w:val="0075285A"/>
    <w:rsid w:val="0076026F"/>
    <w:rsid w:val="00784DA9"/>
    <w:rsid w:val="007926F4"/>
    <w:rsid w:val="007B4027"/>
    <w:rsid w:val="007F71FB"/>
    <w:rsid w:val="008167BD"/>
    <w:rsid w:val="00842925"/>
    <w:rsid w:val="00843439"/>
    <w:rsid w:val="00846C83"/>
    <w:rsid w:val="00852C59"/>
    <w:rsid w:val="00882661"/>
    <w:rsid w:val="008B7EAD"/>
    <w:rsid w:val="008D57DB"/>
    <w:rsid w:val="00901004"/>
    <w:rsid w:val="00921752"/>
    <w:rsid w:val="00922DAF"/>
    <w:rsid w:val="00927F0A"/>
    <w:rsid w:val="00932507"/>
    <w:rsid w:val="00935B77"/>
    <w:rsid w:val="00953B61"/>
    <w:rsid w:val="009624E6"/>
    <w:rsid w:val="00980AC3"/>
    <w:rsid w:val="0098149D"/>
    <w:rsid w:val="009821AB"/>
    <w:rsid w:val="009A450D"/>
    <w:rsid w:val="009E34C2"/>
    <w:rsid w:val="00A3506D"/>
    <w:rsid w:val="00A64EEB"/>
    <w:rsid w:val="00A87003"/>
    <w:rsid w:val="00AA750F"/>
    <w:rsid w:val="00AB25B2"/>
    <w:rsid w:val="00AE341A"/>
    <w:rsid w:val="00B01793"/>
    <w:rsid w:val="00B20693"/>
    <w:rsid w:val="00B25500"/>
    <w:rsid w:val="00B25B64"/>
    <w:rsid w:val="00B57CDF"/>
    <w:rsid w:val="00B723B8"/>
    <w:rsid w:val="00B72EB4"/>
    <w:rsid w:val="00B879E6"/>
    <w:rsid w:val="00BA1677"/>
    <w:rsid w:val="00BE7811"/>
    <w:rsid w:val="00C027CC"/>
    <w:rsid w:val="00C149F9"/>
    <w:rsid w:val="00C203DE"/>
    <w:rsid w:val="00C33B61"/>
    <w:rsid w:val="00C43E7C"/>
    <w:rsid w:val="00C52B51"/>
    <w:rsid w:val="00C629B1"/>
    <w:rsid w:val="00C71F57"/>
    <w:rsid w:val="00CB1523"/>
    <w:rsid w:val="00CD1604"/>
    <w:rsid w:val="00D0072A"/>
    <w:rsid w:val="00D43AD7"/>
    <w:rsid w:val="00D51327"/>
    <w:rsid w:val="00D87FD2"/>
    <w:rsid w:val="00DA77D2"/>
    <w:rsid w:val="00DB4BF0"/>
    <w:rsid w:val="00DD3EF2"/>
    <w:rsid w:val="00E26F24"/>
    <w:rsid w:val="00E3350B"/>
    <w:rsid w:val="00E47A91"/>
    <w:rsid w:val="00E53CBA"/>
    <w:rsid w:val="00E643CB"/>
    <w:rsid w:val="00E76B49"/>
    <w:rsid w:val="00EC4EEE"/>
    <w:rsid w:val="00ED35B1"/>
    <w:rsid w:val="00F26F40"/>
    <w:rsid w:val="00F35296"/>
    <w:rsid w:val="00F539A8"/>
    <w:rsid w:val="00F768E9"/>
    <w:rsid w:val="00FA239E"/>
    <w:rsid w:val="00FB3C08"/>
    <w:rsid w:val="00FD76E1"/>
    <w:rsid w:val="00FF2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44CB"/>
  <w15:chartTrackingRefBased/>
  <w15:docId w15:val="{ECE8D286-DA12-4DF8-BB2E-CBE07C9A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76E1"/>
    <w:rPr>
      <w:sz w:val="16"/>
      <w:szCs w:val="16"/>
    </w:rPr>
  </w:style>
  <w:style w:type="paragraph" w:styleId="CommentText">
    <w:name w:val="annotation text"/>
    <w:basedOn w:val="Normal"/>
    <w:link w:val="CommentTextChar"/>
    <w:uiPriority w:val="99"/>
    <w:unhideWhenUsed/>
    <w:rsid w:val="00FD76E1"/>
    <w:pPr>
      <w:spacing w:line="240" w:lineRule="auto"/>
    </w:pPr>
    <w:rPr>
      <w:sz w:val="20"/>
      <w:szCs w:val="20"/>
    </w:rPr>
  </w:style>
  <w:style w:type="character" w:customStyle="1" w:styleId="CommentTextChar">
    <w:name w:val="Comment Text Char"/>
    <w:basedOn w:val="DefaultParagraphFont"/>
    <w:link w:val="CommentText"/>
    <w:uiPriority w:val="99"/>
    <w:rsid w:val="00FD76E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76E1"/>
    <w:rPr>
      <w:b/>
      <w:bCs/>
    </w:rPr>
  </w:style>
  <w:style w:type="character" w:customStyle="1" w:styleId="CommentSubjectChar">
    <w:name w:val="Comment Subject Char"/>
    <w:basedOn w:val="CommentTextChar"/>
    <w:link w:val="CommentSubject"/>
    <w:uiPriority w:val="99"/>
    <w:semiHidden/>
    <w:rsid w:val="00FD76E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7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E1"/>
    <w:rPr>
      <w:rFonts w:ascii="Segoe UI" w:eastAsia="Calibri" w:hAnsi="Segoe UI" w:cs="Segoe UI"/>
      <w:sz w:val="18"/>
      <w:szCs w:val="18"/>
    </w:rPr>
  </w:style>
  <w:style w:type="paragraph" w:styleId="ListParagraph">
    <w:name w:val="List Paragraph"/>
    <w:basedOn w:val="Normal"/>
    <w:uiPriority w:val="34"/>
    <w:qFormat/>
    <w:rsid w:val="00E47A91"/>
    <w:pPr>
      <w:ind w:left="720"/>
      <w:contextualSpacing/>
    </w:pPr>
  </w:style>
  <w:style w:type="paragraph" w:styleId="Header">
    <w:name w:val="header"/>
    <w:basedOn w:val="Normal"/>
    <w:link w:val="HeaderChar"/>
    <w:uiPriority w:val="99"/>
    <w:unhideWhenUsed/>
    <w:rsid w:val="00B72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3B8"/>
    <w:rPr>
      <w:rFonts w:ascii="Calibri" w:eastAsia="Calibri" w:hAnsi="Calibri" w:cs="Times New Roman"/>
    </w:rPr>
  </w:style>
  <w:style w:type="paragraph" w:styleId="Footer">
    <w:name w:val="footer"/>
    <w:basedOn w:val="Normal"/>
    <w:link w:val="FooterChar"/>
    <w:uiPriority w:val="99"/>
    <w:unhideWhenUsed/>
    <w:rsid w:val="00B72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3B8"/>
    <w:rPr>
      <w:rFonts w:ascii="Calibri" w:eastAsia="Calibri" w:hAnsi="Calibri" w:cs="Times New Roman"/>
    </w:rPr>
  </w:style>
  <w:style w:type="paragraph" w:styleId="Revision">
    <w:name w:val="Revision"/>
    <w:hidden/>
    <w:uiPriority w:val="99"/>
    <w:semiHidden/>
    <w:rsid w:val="000532F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62854">
      <w:bodyDiv w:val="1"/>
      <w:marLeft w:val="0"/>
      <w:marRight w:val="0"/>
      <w:marTop w:val="0"/>
      <w:marBottom w:val="0"/>
      <w:divBdr>
        <w:top w:val="none" w:sz="0" w:space="0" w:color="auto"/>
        <w:left w:val="none" w:sz="0" w:space="0" w:color="auto"/>
        <w:bottom w:val="none" w:sz="0" w:space="0" w:color="auto"/>
        <w:right w:val="none" w:sz="0" w:space="0" w:color="auto"/>
      </w:divBdr>
    </w:div>
    <w:div w:id="397754497">
      <w:bodyDiv w:val="1"/>
      <w:marLeft w:val="0"/>
      <w:marRight w:val="0"/>
      <w:marTop w:val="0"/>
      <w:marBottom w:val="0"/>
      <w:divBdr>
        <w:top w:val="none" w:sz="0" w:space="0" w:color="auto"/>
        <w:left w:val="none" w:sz="0" w:space="0" w:color="auto"/>
        <w:bottom w:val="none" w:sz="0" w:space="0" w:color="auto"/>
        <w:right w:val="none" w:sz="0" w:space="0" w:color="auto"/>
      </w:divBdr>
    </w:div>
    <w:div w:id="134212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DC098-15CE-4A84-A8D4-0EA479A6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11494</Words>
  <Characters>6552</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D.Urbanaviciene@teismai.local</dc:creator>
  <cp:keywords/>
  <dc:description/>
  <cp:lastModifiedBy>Giedrius Janonis</cp:lastModifiedBy>
  <cp:revision>2</cp:revision>
  <cp:lastPrinted>2020-06-12T12:19:00Z</cp:lastPrinted>
  <dcterms:created xsi:type="dcterms:W3CDTF">2024-04-23T12:39:00Z</dcterms:created>
  <dcterms:modified xsi:type="dcterms:W3CDTF">2024-04-23T12:39:00Z</dcterms:modified>
</cp:coreProperties>
</file>